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5"/>
        <w:gridCol w:w="4665"/>
      </w:tblGrid>
      <w:tr w:rsidR="00EB17D0" w:rsidRPr="00637551" w:rsidTr="00383F79">
        <w:tc>
          <w:tcPr>
            <w:tcW w:w="4665" w:type="dxa"/>
            <w:tcBorders>
              <w:top w:val="single" w:sz="6" w:space="0" w:color="auto"/>
              <w:left w:val="single" w:sz="6" w:space="0" w:color="auto"/>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rPr>
              <w:t>Policy Name: </w:t>
            </w:r>
          </w:p>
        </w:tc>
        <w:tc>
          <w:tcPr>
            <w:tcW w:w="4665" w:type="dxa"/>
            <w:tcBorders>
              <w:top w:val="single" w:sz="6" w:space="0" w:color="auto"/>
              <w:left w:val="nil"/>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color w:val="000000"/>
              </w:rPr>
              <w:t>Athletic Training and Athletic Healthcare Services: Infection Prevention and Control </w:t>
            </w:r>
            <w:r w:rsidRPr="00637551">
              <w:rPr>
                <w:rFonts w:ascii="Calibri" w:eastAsia="Times New Roman" w:hAnsi="Calibri" w:cs="Calibri"/>
              </w:rPr>
              <w:t> </w:t>
            </w:r>
          </w:p>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color w:val="000000"/>
              </w:rPr>
              <w:t>Guidelines</w:t>
            </w:r>
            <w:r w:rsidRPr="00637551">
              <w:rPr>
                <w:rFonts w:ascii="Calibri" w:eastAsia="Times New Roman" w:hAnsi="Calibri" w:cs="Calibri"/>
              </w:rPr>
              <w:t> </w:t>
            </w:r>
          </w:p>
        </w:tc>
      </w:tr>
      <w:tr w:rsidR="00EB17D0" w:rsidRPr="00637551" w:rsidTr="00383F79">
        <w:tc>
          <w:tcPr>
            <w:tcW w:w="4665" w:type="dxa"/>
            <w:tcBorders>
              <w:top w:val="nil"/>
              <w:left w:val="single" w:sz="6" w:space="0" w:color="auto"/>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rPr>
              <w:t>Policy Number: </w:t>
            </w:r>
          </w:p>
        </w:tc>
        <w:tc>
          <w:tcPr>
            <w:tcW w:w="4665" w:type="dxa"/>
            <w:tcBorders>
              <w:top w:val="nil"/>
              <w:left w:val="nil"/>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rPr>
              <w:t> </w:t>
            </w:r>
          </w:p>
        </w:tc>
      </w:tr>
      <w:tr w:rsidR="00EB17D0" w:rsidRPr="00637551" w:rsidTr="00383F79">
        <w:tc>
          <w:tcPr>
            <w:tcW w:w="4665" w:type="dxa"/>
            <w:tcBorders>
              <w:top w:val="nil"/>
              <w:left w:val="single" w:sz="6" w:space="0" w:color="auto"/>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rPr>
              <w:t>Contact: </w:t>
            </w:r>
          </w:p>
        </w:tc>
        <w:tc>
          <w:tcPr>
            <w:tcW w:w="4665" w:type="dxa"/>
            <w:tcBorders>
              <w:top w:val="nil"/>
              <w:left w:val="nil"/>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rPr>
              <w:t> </w:t>
            </w:r>
          </w:p>
        </w:tc>
      </w:tr>
      <w:tr w:rsidR="00EB17D0" w:rsidRPr="00637551" w:rsidTr="00383F79">
        <w:tc>
          <w:tcPr>
            <w:tcW w:w="4665" w:type="dxa"/>
            <w:tcBorders>
              <w:top w:val="nil"/>
              <w:left w:val="single" w:sz="6" w:space="0" w:color="auto"/>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rPr>
              <w:t>Sponsor: </w:t>
            </w:r>
          </w:p>
        </w:tc>
        <w:tc>
          <w:tcPr>
            <w:tcW w:w="4665" w:type="dxa"/>
            <w:tcBorders>
              <w:top w:val="nil"/>
              <w:left w:val="nil"/>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rPr>
              <w:t> </w:t>
            </w:r>
          </w:p>
        </w:tc>
      </w:tr>
      <w:tr w:rsidR="00EB17D0" w:rsidRPr="00637551" w:rsidTr="00383F79">
        <w:tc>
          <w:tcPr>
            <w:tcW w:w="4665" w:type="dxa"/>
            <w:tcBorders>
              <w:top w:val="nil"/>
              <w:left w:val="single" w:sz="6" w:space="0" w:color="auto"/>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rPr>
              <w:t>Effective Date: </w:t>
            </w:r>
          </w:p>
        </w:tc>
        <w:tc>
          <w:tcPr>
            <w:tcW w:w="4665" w:type="dxa"/>
            <w:tcBorders>
              <w:top w:val="nil"/>
              <w:left w:val="nil"/>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rPr>
              <w:t> </w:t>
            </w:r>
          </w:p>
        </w:tc>
      </w:tr>
      <w:tr w:rsidR="00EB17D0" w:rsidRPr="00637551" w:rsidTr="00383F79">
        <w:tc>
          <w:tcPr>
            <w:tcW w:w="4665" w:type="dxa"/>
            <w:tcBorders>
              <w:top w:val="nil"/>
              <w:left w:val="single" w:sz="6" w:space="0" w:color="auto"/>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rPr>
              <w:t>Approved By: </w:t>
            </w:r>
          </w:p>
        </w:tc>
        <w:tc>
          <w:tcPr>
            <w:tcW w:w="4665" w:type="dxa"/>
            <w:tcBorders>
              <w:top w:val="nil"/>
              <w:left w:val="nil"/>
              <w:bottom w:val="single" w:sz="6" w:space="0" w:color="auto"/>
              <w:right w:val="single" w:sz="6" w:space="0" w:color="auto"/>
            </w:tcBorders>
            <w:shd w:val="clear" w:color="auto" w:fill="auto"/>
            <w:hideMark/>
          </w:tcPr>
          <w:p w:rsidR="00EB17D0" w:rsidRPr="00637551" w:rsidRDefault="00EB17D0" w:rsidP="00383F79">
            <w:pPr>
              <w:spacing w:after="0" w:line="240" w:lineRule="auto"/>
              <w:textAlignment w:val="baseline"/>
              <w:rPr>
                <w:rFonts w:ascii="Times New Roman" w:eastAsia="Times New Roman" w:hAnsi="Times New Roman" w:cs="Times New Roman"/>
                <w:sz w:val="24"/>
                <w:szCs w:val="24"/>
              </w:rPr>
            </w:pPr>
            <w:r w:rsidRPr="00637551">
              <w:rPr>
                <w:rFonts w:ascii="Calibri" w:eastAsia="Times New Roman" w:hAnsi="Calibri" w:cs="Calibri"/>
              </w:rPr>
              <w:t> </w:t>
            </w:r>
          </w:p>
        </w:tc>
      </w:tr>
    </w:tbl>
    <w:p w:rsidR="00EB17D0" w:rsidRPr="00637551" w:rsidRDefault="00EB17D0" w:rsidP="00EB17D0">
      <w:pPr>
        <w:spacing w:after="0" w:line="240" w:lineRule="auto"/>
        <w:textAlignment w:val="baseline"/>
        <w:rPr>
          <w:rFonts w:ascii="Segoe UI" w:eastAsia="Times New Roman" w:hAnsi="Segoe UI" w:cs="Segoe UI"/>
          <w:color w:val="000000"/>
          <w:sz w:val="18"/>
          <w:szCs w:val="18"/>
        </w:rPr>
      </w:pPr>
      <w:r w:rsidRPr="00637551">
        <w:rPr>
          <w:rFonts w:ascii="Tahoma" w:eastAsia="Times New Roman" w:hAnsi="Tahoma" w:cs="Tahoma"/>
          <w:color w:val="000000"/>
          <w:sz w:val="24"/>
          <w:szCs w:val="24"/>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color w:val="000000"/>
          <w:sz w:val="20"/>
          <w:szCs w:val="20"/>
        </w:rPr>
        <w:t>Keywords: Athletic training, athletic healthcare, Infection Prevention and Control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color w:val="000000"/>
          <w:sz w:val="20"/>
          <w:szCs w:val="20"/>
        </w:rPr>
        <w:t xml:space="preserve">I. </w:t>
      </w:r>
      <w:r w:rsidRPr="004B0728">
        <w:rPr>
          <w:rFonts w:ascii="Tahoma" w:eastAsia="Times New Roman" w:hAnsi="Tahoma" w:cs="Tahoma"/>
          <w:b/>
          <w:bCs/>
          <w:color w:val="000000"/>
          <w:sz w:val="20"/>
          <w:szCs w:val="20"/>
        </w:rPr>
        <w:tab/>
        <w:t>Introduction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xml:space="preserve">All healthcare settings, regardless of the level of care provided, must make infection prevention a priority and must be equipped to observe standard precautions.  Athletic training and athletic healthcare services are defined as services provided by members of the </w:t>
      </w:r>
      <w:r w:rsidR="00147585" w:rsidRPr="004B0728">
        <w:rPr>
          <w:rFonts w:ascii="Tahoma" w:eastAsia="Times New Roman" w:hAnsi="Tahoma" w:cs="Tahoma"/>
          <w:color w:val="000000"/>
          <w:sz w:val="20"/>
          <w:szCs w:val="20"/>
        </w:rPr>
        <w:t>s</w:t>
      </w:r>
      <w:r w:rsidRPr="004B0728">
        <w:rPr>
          <w:rFonts w:ascii="Tahoma" w:eastAsia="Times New Roman" w:hAnsi="Tahoma" w:cs="Tahoma"/>
          <w:color w:val="000000"/>
          <w:sz w:val="20"/>
          <w:szCs w:val="20"/>
        </w:rPr>
        <w:t xml:space="preserve">ports </w:t>
      </w:r>
      <w:r w:rsidR="00147585" w:rsidRPr="004B0728">
        <w:rPr>
          <w:rFonts w:ascii="Tahoma" w:eastAsia="Times New Roman" w:hAnsi="Tahoma" w:cs="Tahoma"/>
          <w:color w:val="000000"/>
          <w:sz w:val="20"/>
          <w:szCs w:val="20"/>
        </w:rPr>
        <w:t>m</w:t>
      </w:r>
      <w:r w:rsidRPr="004B0728">
        <w:rPr>
          <w:rFonts w:ascii="Tahoma" w:eastAsia="Times New Roman" w:hAnsi="Tahoma" w:cs="Tahoma"/>
          <w:color w:val="000000"/>
          <w:sz w:val="20"/>
          <w:szCs w:val="20"/>
        </w:rPr>
        <w:t xml:space="preserve">edicine </w:t>
      </w:r>
      <w:r w:rsidR="00147585" w:rsidRPr="004B0728">
        <w:rPr>
          <w:rFonts w:ascii="Tahoma" w:eastAsia="Times New Roman" w:hAnsi="Tahoma" w:cs="Tahoma"/>
          <w:color w:val="000000"/>
          <w:sz w:val="20"/>
          <w:szCs w:val="20"/>
        </w:rPr>
        <w:t>staff</w:t>
      </w:r>
      <w:r w:rsidRPr="004B0728">
        <w:rPr>
          <w:rFonts w:ascii="Tahoma" w:eastAsia="Times New Roman" w:hAnsi="Tahoma" w:cs="Tahoma"/>
          <w:color w:val="000000"/>
          <w:sz w:val="20"/>
          <w:szCs w:val="20"/>
        </w:rPr>
        <w:t xml:space="preserve"> and provided in athletic training rooms/athletic health care facilities and athletic venues for the schools and organizations.  This includes athletic trainers, physicians, and physician assistants.  This policy extends to other members of the medical team that may include physical therapists, athletic training students, fellows, and residents.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p>
    <w:p w:rsidR="00EB17D0" w:rsidRPr="004B0728" w:rsidRDefault="00EB17D0" w:rsidP="00EB17D0">
      <w:pPr>
        <w:rPr>
          <w:rFonts w:ascii="Tahoma" w:hAnsi="Tahoma" w:cs="Tahoma"/>
          <w:sz w:val="20"/>
          <w:szCs w:val="20"/>
        </w:rPr>
      </w:pPr>
      <w:r w:rsidRPr="004B0728">
        <w:rPr>
          <w:rFonts w:ascii="Tahoma" w:hAnsi="Tahoma" w:cs="Tahoma"/>
          <w:sz w:val="20"/>
          <w:szCs w:val="20"/>
        </w:rPr>
        <w:t xml:space="preserve">Athletic training rooms and athletic venues are clinical health care spaces that are typically shared environments with multiple individual and groups of athletes all seeking the attention of the athletic trainer or other members of the </w:t>
      </w:r>
      <w:r w:rsidR="00147585" w:rsidRPr="004B0728">
        <w:rPr>
          <w:rFonts w:ascii="Tahoma" w:hAnsi="Tahoma" w:cs="Tahoma"/>
          <w:sz w:val="20"/>
          <w:szCs w:val="20"/>
        </w:rPr>
        <w:t>s</w:t>
      </w:r>
      <w:r w:rsidRPr="004B0728">
        <w:rPr>
          <w:rFonts w:ascii="Tahoma" w:hAnsi="Tahoma" w:cs="Tahoma"/>
          <w:sz w:val="20"/>
          <w:szCs w:val="20"/>
        </w:rPr>
        <w:t xml:space="preserve">ports </w:t>
      </w:r>
      <w:r w:rsidR="00147585" w:rsidRPr="004B0728">
        <w:rPr>
          <w:rFonts w:ascii="Tahoma" w:hAnsi="Tahoma" w:cs="Tahoma"/>
          <w:sz w:val="20"/>
          <w:szCs w:val="20"/>
        </w:rPr>
        <w:t>m</w:t>
      </w:r>
      <w:r w:rsidRPr="004B0728">
        <w:rPr>
          <w:rFonts w:ascii="Tahoma" w:hAnsi="Tahoma" w:cs="Tahoma"/>
          <w:sz w:val="20"/>
          <w:szCs w:val="20"/>
        </w:rPr>
        <w:t xml:space="preserve">edicine </w:t>
      </w:r>
      <w:r w:rsidR="00147585" w:rsidRPr="004B0728">
        <w:rPr>
          <w:rFonts w:ascii="Tahoma" w:hAnsi="Tahoma" w:cs="Tahoma"/>
          <w:sz w:val="20"/>
          <w:szCs w:val="20"/>
        </w:rPr>
        <w:t>staff</w:t>
      </w:r>
      <w:r w:rsidRPr="004B0728">
        <w:rPr>
          <w:rFonts w:ascii="Tahoma" w:hAnsi="Tahoma" w:cs="Tahoma"/>
          <w:sz w:val="20"/>
          <w:szCs w:val="20"/>
        </w:rPr>
        <w:t xml:space="preserve"> during a short-consolidated period of time as the athlete prepares for practice or a game.  This close contact environment in a shared space may act as a source for the spread of infection.  It is therefore critical that infection control standards be adopted to attempt to mitigate the risk of transmitting infection.</w:t>
      </w:r>
    </w:p>
    <w:p w:rsidR="00EB17D0" w:rsidRPr="004B0728" w:rsidRDefault="00EB17D0" w:rsidP="00EB17D0">
      <w:pPr>
        <w:rPr>
          <w:rFonts w:ascii="Tahoma" w:hAnsi="Tahoma" w:cs="Tahoma"/>
          <w:sz w:val="20"/>
          <w:szCs w:val="20"/>
        </w:rPr>
      </w:pPr>
      <w:r w:rsidRPr="004B0728">
        <w:rPr>
          <w:rFonts w:ascii="Tahoma" w:hAnsi="Tahoma" w:cs="Tahoma"/>
          <w:sz w:val="20"/>
          <w:szCs w:val="20"/>
        </w:rPr>
        <w:t xml:space="preserve">Infection control in and around the athletic </w:t>
      </w:r>
      <w:r w:rsidR="00147585" w:rsidRPr="004B0728">
        <w:rPr>
          <w:rFonts w:ascii="Tahoma" w:hAnsi="Tahoma" w:cs="Tahoma"/>
          <w:sz w:val="20"/>
          <w:szCs w:val="20"/>
        </w:rPr>
        <w:t>healthcare setting</w:t>
      </w:r>
      <w:r w:rsidRPr="004B0728">
        <w:rPr>
          <w:rFonts w:ascii="Tahoma" w:hAnsi="Tahoma" w:cs="Tahoma"/>
          <w:sz w:val="20"/>
          <w:szCs w:val="20"/>
        </w:rPr>
        <w:t xml:space="preserve"> is a shared responsibility between the </w:t>
      </w:r>
      <w:r w:rsidR="00147585" w:rsidRPr="004B0728">
        <w:rPr>
          <w:rFonts w:ascii="Tahoma" w:hAnsi="Tahoma" w:cs="Tahoma"/>
          <w:sz w:val="20"/>
          <w:szCs w:val="20"/>
        </w:rPr>
        <w:t>sports medicine staff</w:t>
      </w:r>
      <w:r w:rsidRPr="004B0728">
        <w:rPr>
          <w:rFonts w:ascii="Tahoma" w:hAnsi="Tahoma" w:cs="Tahoma"/>
          <w:sz w:val="20"/>
          <w:szCs w:val="20"/>
        </w:rPr>
        <w:t>, athlete</w:t>
      </w:r>
      <w:r w:rsidR="00147585" w:rsidRPr="004B0728">
        <w:rPr>
          <w:rFonts w:ascii="Tahoma" w:hAnsi="Tahoma" w:cs="Tahoma"/>
          <w:sz w:val="20"/>
          <w:szCs w:val="20"/>
        </w:rPr>
        <w:t>s, coaches</w:t>
      </w:r>
      <w:r w:rsidRPr="004B0728">
        <w:rPr>
          <w:rFonts w:ascii="Tahoma" w:hAnsi="Tahoma" w:cs="Tahoma"/>
          <w:sz w:val="20"/>
          <w:szCs w:val="20"/>
        </w:rPr>
        <w:t xml:space="preserve"> and the school</w:t>
      </w:r>
      <w:r w:rsidR="00147585" w:rsidRPr="004B0728">
        <w:rPr>
          <w:rFonts w:ascii="Tahoma" w:hAnsi="Tahoma" w:cs="Tahoma"/>
          <w:sz w:val="20"/>
          <w:szCs w:val="20"/>
        </w:rPr>
        <w:t>/</w:t>
      </w:r>
      <w:proofErr w:type="spellStart"/>
      <w:r w:rsidR="00147585" w:rsidRPr="004B0728">
        <w:rPr>
          <w:rFonts w:ascii="Tahoma" w:hAnsi="Tahoma" w:cs="Tahoma"/>
          <w:sz w:val="20"/>
          <w:szCs w:val="20"/>
        </w:rPr>
        <w:t>orginization</w:t>
      </w:r>
      <w:proofErr w:type="spellEnd"/>
      <w:r w:rsidRPr="004B0728">
        <w:rPr>
          <w:rFonts w:ascii="Tahoma" w:hAnsi="Tahoma" w:cs="Tahoma"/>
          <w:sz w:val="20"/>
          <w:szCs w:val="20"/>
        </w:rPr>
        <w:t xml:space="preserve">.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color w:val="000000"/>
          <w:sz w:val="20"/>
          <w:szCs w:val="20"/>
        </w:rPr>
        <w:t>II.</w:t>
      </w:r>
      <w:r w:rsidRPr="004B0728">
        <w:rPr>
          <w:rFonts w:ascii="Tahoma" w:eastAsia="Times New Roman" w:hAnsi="Tahoma" w:cs="Tahoma"/>
          <w:b/>
          <w:bCs/>
          <w:color w:val="000000"/>
          <w:sz w:val="20"/>
          <w:szCs w:val="20"/>
        </w:rPr>
        <w:tab/>
        <w:t>Purpose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To provide basic infection prevention recommendations for athletic training and athletic healthcare services and to reaffirm Standard Precautions as the foundation for preventing transmission of infectious agents during patient care in all athletic training and athletic healthcare settings.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color w:val="000000"/>
          <w:sz w:val="20"/>
          <w:szCs w:val="20"/>
        </w:rPr>
        <w:t>III.</w:t>
      </w:r>
      <w:r w:rsidRPr="004B0728">
        <w:rPr>
          <w:rFonts w:ascii="Tahoma" w:eastAsia="Times New Roman" w:hAnsi="Tahoma" w:cs="Tahoma"/>
          <w:b/>
          <w:bCs/>
          <w:color w:val="000000"/>
          <w:sz w:val="20"/>
          <w:szCs w:val="20"/>
        </w:rPr>
        <w:tab/>
        <w:t>Policy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color w:val="000000"/>
          <w:sz w:val="20"/>
          <w:szCs w:val="20"/>
        </w:rPr>
        <w:t>Infection Control Program and Infrastructure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1.</w:t>
      </w:r>
      <w:r w:rsidRPr="004B0728">
        <w:rPr>
          <w:rFonts w:ascii="Tahoma" w:eastAsia="Times New Roman" w:hAnsi="Tahoma" w:cs="Tahoma"/>
          <w:color w:val="000000"/>
          <w:sz w:val="20"/>
          <w:szCs w:val="20"/>
        </w:rPr>
        <w:tab/>
        <w:t>Written infection control prevention policies and procedures are available, current and</w:t>
      </w:r>
      <w:r w:rsidRPr="004B0728">
        <w:rPr>
          <w:rFonts w:ascii="Tahoma" w:eastAsia="Times New Roman" w:hAnsi="Tahoma" w:cs="Tahoma"/>
          <w:strike/>
          <w:color w:val="0078D4"/>
          <w:sz w:val="20"/>
          <w:szCs w:val="20"/>
        </w:rPr>
        <w:t> </w:t>
      </w:r>
      <w:r w:rsidRPr="004B0728">
        <w:rPr>
          <w:rFonts w:ascii="Tahoma" w:eastAsia="Times New Roman" w:hAnsi="Tahoma" w:cs="Tahoma"/>
          <w:color w:val="000000"/>
          <w:sz w:val="20"/>
          <w:szCs w:val="20"/>
        </w:rPr>
        <w:t>based on evidence-based guidelines (e.g. CDC/HICPAC), regulations, or standards.</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2.</w:t>
      </w:r>
      <w:r w:rsidRPr="004B0728">
        <w:rPr>
          <w:rFonts w:ascii="Tahoma" w:eastAsia="Times New Roman" w:hAnsi="Tahoma" w:cs="Tahoma"/>
          <w:color w:val="000000"/>
          <w:sz w:val="20"/>
          <w:szCs w:val="20"/>
        </w:rPr>
        <w:tab/>
        <w:t>Infection prevention policies and procedures are reassessed at least bi-annually or according to state or federal requirements</w:t>
      </w:r>
      <w:r w:rsidRPr="004B0728">
        <w:rPr>
          <w:rFonts w:ascii="Tahoma" w:eastAsia="Times New Roman" w:hAnsi="Tahoma" w:cs="Tahoma"/>
          <w:strike/>
          <w:color w:val="D13438"/>
          <w:sz w:val="20"/>
          <w:szCs w:val="20"/>
        </w:rPr>
        <w:t>,</w:t>
      </w:r>
      <w:r w:rsidRPr="004B0728">
        <w:rPr>
          <w:rFonts w:ascii="Tahoma" w:eastAsia="Times New Roman" w:hAnsi="Tahoma" w:cs="Tahoma"/>
          <w:color w:val="000000"/>
          <w:sz w:val="20"/>
          <w:szCs w:val="20"/>
        </w:rPr>
        <w:t> and updated as appropriate.</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3.</w:t>
      </w:r>
      <w:r w:rsidRPr="004B0728">
        <w:rPr>
          <w:rFonts w:ascii="Tahoma" w:eastAsia="Times New Roman" w:hAnsi="Tahoma" w:cs="Tahoma"/>
          <w:color w:val="000000"/>
          <w:sz w:val="20"/>
          <w:szCs w:val="20"/>
        </w:rPr>
        <w:tab/>
        <w:t>Trained infection prevention staff are available to manage the hospital’s infection control program in both inpatient and outpatient settings.  This staff is available to consult with and manage this policy as it pertains to infection control in the athletic healthcare environment</w:t>
      </w:r>
      <w:r w:rsidR="0048198A" w:rsidRPr="004B0728">
        <w:rPr>
          <w:rFonts w:ascii="Tahoma" w:eastAsia="Times New Roman" w:hAnsi="Tahoma" w:cs="Tahoma"/>
          <w:color w:val="000000"/>
          <w:sz w:val="20"/>
          <w:szCs w:val="20"/>
        </w:rPr>
        <w:t xml:space="preserve"> through collaborative relationships with school and team physicians</w:t>
      </w:r>
      <w:r w:rsidRPr="004B0728">
        <w:rPr>
          <w:rFonts w:ascii="Tahoma" w:eastAsia="Times New Roman" w:hAnsi="Tahoma" w:cs="Tahoma"/>
          <w:color w:val="000000"/>
          <w:sz w:val="20"/>
          <w:szCs w:val="20"/>
        </w:rPr>
        <w:t>.</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lastRenderedPageBreak/>
        <w:t>4.</w:t>
      </w:r>
      <w:r w:rsidRPr="004B0728">
        <w:rPr>
          <w:rFonts w:ascii="Tahoma" w:eastAsia="Times New Roman" w:hAnsi="Tahoma" w:cs="Tahoma"/>
          <w:color w:val="000000"/>
          <w:sz w:val="20"/>
          <w:szCs w:val="20"/>
        </w:rPr>
        <w:tab/>
      </w:r>
      <w:r w:rsidR="00147585" w:rsidRPr="004B0728">
        <w:rPr>
          <w:rFonts w:ascii="Tahoma" w:eastAsia="Times New Roman" w:hAnsi="Tahoma" w:cs="Tahoma"/>
          <w:color w:val="000000"/>
          <w:sz w:val="20"/>
          <w:szCs w:val="20"/>
        </w:rPr>
        <w:t xml:space="preserve">(Your </w:t>
      </w:r>
      <w:r w:rsidR="0048198A" w:rsidRPr="004B0728">
        <w:rPr>
          <w:rFonts w:ascii="Tahoma" w:eastAsia="Times New Roman" w:hAnsi="Tahoma" w:cs="Tahoma"/>
          <w:color w:val="000000"/>
          <w:sz w:val="20"/>
          <w:szCs w:val="20"/>
        </w:rPr>
        <w:t xml:space="preserve">school, </w:t>
      </w:r>
      <w:r w:rsidR="00147585" w:rsidRPr="004B0728">
        <w:rPr>
          <w:rFonts w:ascii="Tahoma" w:eastAsia="Times New Roman" w:hAnsi="Tahoma" w:cs="Tahoma"/>
          <w:color w:val="000000"/>
          <w:sz w:val="20"/>
          <w:szCs w:val="20"/>
        </w:rPr>
        <w:t>hospital or health organization)</w:t>
      </w:r>
      <w:r w:rsidRPr="004B0728">
        <w:rPr>
          <w:rFonts w:ascii="Tahoma" w:eastAsia="Times New Roman" w:hAnsi="Tahoma" w:cs="Tahoma"/>
          <w:color w:val="000000"/>
          <w:sz w:val="20"/>
          <w:szCs w:val="20"/>
        </w:rPr>
        <w:t>, The Center for Disease Control, and/or the Department of Public Health will offer guidance for early detection and management of potentially infectious persons at the initial points of patient encounter.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color w:val="000000"/>
          <w:sz w:val="20"/>
          <w:szCs w:val="20"/>
        </w:rPr>
        <w:t>Infection Control Training and Competency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1.</w:t>
      </w:r>
      <w:r w:rsidRPr="004B0728">
        <w:rPr>
          <w:rFonts w:ascii="Tahoma" w:eastAsia="Times New Roman" w:hAnsi="Tahoma" w:cs="Tahoma"/>
          <w:color w:val="000000"/>
          <w:sz w:val="20"/>
          <w:szCs w:val="20"/>
        </w:rPr>
        <w:tab/>
      </w:r>
      <w:r w:rsidR="00147585" w:rsidRPr="004B0728">
        <w:rPr>
          <w:rFonts w:ascii="Tahoma" w:eastAsia="Times New Roman" w:hAnsi="Tahoma" w:cs="Tahoma"/>
          <w:color w:val="000000"/>
          <w:sz w:val="20"/>
          <w:szCs w:val="20"/>
        </w:rPr>
        <w:t>A</w:t>
      </w:r>
      <w:r w:rsidR="003E61FA" w:rsidRPr="004B0728">
        <w:rPr>
          <w:rFonts w:ascii="Tahoma" w:eastAsia="Times New Roman" w:hAnsi="Tahoma" w:cs="Tahoma"/>
          <w:color w:val="000000"/>
          <w:sz w:val="20"/>
          <w:szCs w:val="20"/>
        </w:rPr>
        <w:t>n annual</w:t>
      </w:r>
      <w:r w:rsidR="00147585" w:rsidRPr="004B0728">
        <w:rPr>
          <w:rFonts w:ascii="Tahoma" w:eastAsia="Times New Roman" w:hAnsi="Tahoma" w:cs="Tahoma"/>
          <w:color w:val="000000"/>
          <w:sz w:val="20"/>
          <w:szCs w:val="20"/>
        </w:rPr>
        <w:t xml:space="preserve"> c</w:t>
      </w:r>
      <w:r w:rsidRPr="004B0728">
        <w:rPr>
          <w:rFonts w:ascii="Tahoma" w:eastAsia="Times New Roman" w:hAnsi="Tahoma" w:cs="Tahoma"/>
          <w:color w:val="000000"/>
          <w:sz w:val="20"/>
          <w:szCs w:val="20"/>
        </w:rPr>
        <w:t xml:space="preserve">ompetency-based training program </w:t>
      </w:r>
      <w:r w:rsidR="00147585" w:rsidRPr="004B0728">
        <w:rPr>
          <w:rFonts w:ascii="Tahoma" w:eastAsia="Times New Roman" w:hAnsi="Tahoma" w:cs="Tahoma"/>
          <w:color w:val="000000"/>
          <w:sz w:val="20"/>
          <w:szCs w:val="20"/>
        </w:rPr>
        <w:t xml:space="preserve">will provide </w:t>
      </w:r>
      <w:r w:rsidRPr="004B0728">
        <w:rPr>
          <w:rFonts w:ascii="Tahoma" w:eastAsia="Times New Roman" w:hAnsi="Tahoma" w:cs="Tahoma"/>
          <w:color w:val="000000"/>
          <w:sz w:val="20"/>
          <w:szCs w:val="20"/>
        </w:rPr>
        <w:t xml:space="preserve">job-specific training on infection prevention policies and procedures to </w:t>
      </w:r>
      <w:r w:rsidR="0048198A" w:rsidRPr="004B0728">
        <w:rPr>
          <w:rFonts w:ascii="Tahoma" w:eastAsia="Times New Roman" w:hAnsi="Tahoma" w:cs="Tahoma"/>
          <w:color w:val="000000"/>
          <w:sz w:val="20"/>
          <w:szCs w:val="20"/>
        </w:rPr>
        <w:t xml:space="preserve">athletic </w:t>
      </w:r>
      <w:r w:rsidRPr="004B0728">
        <w:rPr>
          <w:rFonts w:ascii="Tahoma" w:eastAsia="Times New Roman" w:hAnsi="Tahoma" w:cs="Tahoma"/>
          <w:color w:val="000000"/>
          <w:sz w:val="20"/>
          <w:szCs w:val="20"/>
        </w:rPr>
        <w:t>healthcare staff. Staff include those employed by outside agencies and available by contract or on a volunteer basis.</w:t>
      </w:r>
    </w:p>
    <w:p w:rsidR="00EB17D0" w:rsidRPr="004B0728" w:rsidRDefault="00EB17D0" w:rsidP="00EB17D0">
      <w:pPr>
        <w:spacing w:after="0" w:line="240" w:lineRule="auto"/>
        <w:ind w:left="360"/>
        <w:textAlignment w:val="baseline"/>
        <w:rPr>
          <w:rFonts w:ascii="Tahoma" w:eastAsia="Times New Roman" w:hAnsi="Tahoma" w:cs="Tahoma"/>
          <w:color w:val="000000"/>
          <w:sz w:val="20"/>
          <w:szCs w:val="20"/>
        </w:rPr>
      </w:pP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48198A"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sz w:val="20"/>
          <w:szCs w:val="20"/>
        </w:rPr>
        <w:t xml:space="preserve">Athletic </w:t>
      </w:r>
      <w:r w:rsidR="00EB17D0" w:rsidRPr="004B0728">
        <w:rPr>
          <w:rFonts w:ascii="Tahoma" w:eastAsia="Times New Roman" w:hAnsi="Tahoma" w:cs="Tahoma"/>
          <w:b/>
          <w:bCs/>
          <w:sz w:val="20"/>
          <w:szCs w:val="20"/>
        </w:rPr>
        <w:t>Healthcare Staff Safety </w:t>
      </w:r>
      <w:r w:rsidR="00EB17D0"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1.</w:t>
      </w:r>
      <w:r w:rsidRPr="004B0728">
        <w:rPr>
          <w:rFonts w:ascii="Tahoma" w:eastAsia="Times New Roman" w:hAnsi="Tahoma" w:cs="Tahoma"/>
          <w:sz w:val="20"/>
          <w:szCs w:val="20"/>
        </w:rPr>
        <w:tab/>
        <w:t>Hospital has an Exposure Control Plan</w:t>
      </w:r>
      <w:r w:rsidR="00017EC3" w:rsidRPr="004B0728">
        <w:rPr>
          <w:rFonts w:ascii="Tahoma" w:eastAsia="Times New Roman" w:hAnsi="Tahoma" w:cs="Tahoma"/>
          <w:sz w:val="20"/>
          <w:szCs w:val="20"/>
        </w:rPr>
        <w:t>: (link to exposure control plan)</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2.</w:t>
      </w:r>
      <w:r w:rsidRPr="004B0728">
        <w:rPr>
          <w:rFonts w:ascii="Tahoma" w:eastAsia="Times New Roman" w:hAnsi="Tahoma" w:cs="Tahoma"/>
          <w:sz w:val="20"/>
          <w:szCs w:val="20"/>
        </w:rPr>
        <w:tab/>
        <w:t>Healthcare staff who have contact with blood or potentially infectious materials are trained in the OSHA bloodborne pathogens standard on hire and annually.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3.</w:t>
      </w:r>
      <w:r w:rsidRPr="004B0728">
        <w:rPr>
          <w:rFonts w:ascii="Tahoma" w:eastAsia="Times New Roman" w:hAnsi="Tahoma" w:cs="Tahoma"/>
          <w:sz w:val="20"/>
          <w:szCs w:val="20"/>
        </w:rPr>
        <w:tab/>
        <w:t>Following an exposure event, post-exposure evaluation and follow-up, including prophylaxis as appropriate, are available at no cost to the employee and are supervised by a licensed medical professional.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4.</w:t>
      </w:r>
      <w:r w:rsidRPr="004B0728">
        <w:rPr>
          <w:rFonts w:ascii="Tahoma" w:eastAsia="Times New Roman" w:hAnsi="Tahoma" w:cs="Tahoma"/>
          <w:sz w:val="20"/>
          <w:szCs w:val="20"/>
        </w:rPr>
        <w:tab/>
        <w:t>Hospital tracks healthcare staff exposure events and evaluates event data and develops/implements a corrective action plan to reduce incidents of such events.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5.</w:t>
      </w:r>
      <w:r w:rsidRPr="004B0728">
        <w:rPr>
          <w:rFonts w:ascii="Tahoma" w:eastAsia="Times New Roman" w:hAnsi="Tahoma" w:cs="Tahoma"/>
          <w:sz w:val="20"/>
          <w:szCs w:val="20"/>
        </w:rPr>
        <w:tab/>
        <w:t>Hospital follows recommendations of the Advisory Committee on Immunization Practices (ACIP) and the Department of Public Health (DPH) for immunization of healthcare staff including offering Hepatitis B and influenza vaccine.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6.</w:t>
      </w:r>
      <w:r w:rsidRPr="004B0728">
        <w:rPr>
          <w:rFonts w:ascii="Tahoma" w:eastAsia="Times New Roman" w:hAnsi="Tahoma" w:cs="Tahoma"/>
          <w:sz w:val="20"/>
          <w:szCs w:val="20"/>
        </w:rPr>
        <w:tab/>
        <w:t>All healthcare staff receive a baseline tuberculosis (TB) screening prior to placement. Repeat testing is based on the hospital risk assessment.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7.</w:t>
      </w:r>
      <w:r w:rsidRPr="004B0728">
        <w:rPr>
          <w:rFonts w:ascii="Tahoma" w:eastAsia="Times New Roman" w:hAnsi="Tahoma" w:cs="Tahoma"/>
          <w:sz w:val="20"/>
          <w:szCs w:val="20"/>
        </w:rPr>
        <w:tab/>
        <w:t>If respirators are used in the department, the hospital has a respiratory protection program which includes provision of medical clearance, training, and fit-testing. </w:t>
      </w:r>
      <w:r w:rsidR="00017EC3" w:rsidRPr="004B0728">
        <w:rPr>
          <w:rFonts w:ascii="Tahoma" w:eastAsia="Times New Roman" w:hAnsi="Tahoma" w:cs="Tahoma"/>
          <w:sz w:val="20"/>
          <w:szCs w:val="20"/>
        </w:rPr>
        <w:t>(link to respiratory protection program)</w:t>
      </w:r>
      <w:r w:rsidRPr="004B0728">
        <w:rPr>
          <w:rFonts w:ascii="Tahoma" w:eastAsia="Times New Roman" w:hAnsi="Tahoma" w:cs="Tahoma"/>
          <w:sz w:val="20"/>
          <w:szCs w:val="20"/>
        </w:rPr>
        <w:t>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8.</w:t>
      </w:r>
      <w:r w:rsidRPr="004B0728">
        <w:rPr>
          <w:rFonts w:ascii="Tahoma" w:eastAsia="Times New Roman" w:hAnsi="Tahoma" w:cs="Tahoma"/>
          <w:sz w:val="20"/>
          <w:szCs w:val="20"/>
        </w:rPr>
        <w:tab/>
        <w:t>Hospital has policies concerning contact of staff with patients when staff have potentially transmissible conditions. These policies include work exclusion policies that encourage reporting of illnesses and education of staff on prompt reporting of illness to their supervisor.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sz w:val="20"/>
          <w:szCs w:val="20"/>
        </w:rPr>
        <w:t>Surveillance and Disease Reporting </w:t>
      </w:r>
      <w:r w:rsidRPr="004B0728">
        <w:rPr>
          <w:rFonts w:ascii="Tahoma" w:eastAsia="Times New Roman" w:hAnsi="Tahoma" w:cs="Tahoma"/>
          <w:color w:val="000000"/>
          <w:sz w:val="20"/>
          <w:szCs w:val="20"/>
        </w:rPr>
        <w:t> </w:t>
      </w:r>
    </w:p>
    <w:p w:rsidR="00017EC3"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1.</w:t>
      </w:r>
      <w:r w:rsidRPr="004B0728">
        <w:rPr>
          <w:rFonts w:ascii="Tahoma" w:eastAsia="Times New Roman" w:hAnsi="Tahoma" w:cs="Tahoma"/>
          <w:sz w:val="20"/>
          <w:szCs w:val="20"/>
        </w:rPr>
        <w:tab/>
        <w:t>Updated list of reportable to public health is available. </w:t>
      </w:r>
      <w:r w:rsidRPr="004B0728">
        <w:rPr>
          <w:rFonts w:ascii="Tahoma" w:eastAsia="Times New Roman" w:hAnsi="Tahoma" w:cs="Tahoma"/>
          <w:color w:val="000000"/>
          <w:sz w:val="20"/>
          <w:szCs w:val="20"/>
        </w:rPr>
        <w:t> </w:t>
      </w:r>
    </w:p>
    <w:p w:rsidR="00EB17D0" w:rsidRPr="004B0728" w:rsidRDefault="00017EC3" w:rsidP="00017EC3">
      <w:pPr>
        <w:spacing w:after="0" w:line="240" w:lineRule="auto"/>
        <w:ind w:firstLine="720"/>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w:t>
      </w:r>
      <w:hyperlink r:id="rId5" w:history="1">
        <w:r w:rsidRPr="004B0728">
          <w:rPr>
            <w:rStyle w:val="Hyperlink"/>
            <w:rFonts w:ascii="Tahoma" w:hAnsi="Tahoma" w:cs="Tahoma"/>
            <w:sz w:val="20"/>
            <w:szCs w:val="20"/>
          </w:rPr>
          <w:t>https://wwwn.cdc.gov/nndss/data-collection.html</w:t>
        </w:r>
      </w:hyperlink>
      <w:r w:rsidRPr="004B0728">
        <w:rPr>
          <w:rFonts w:ascii="Tahoma" w:eastAsia="Times New Roman" w:hAnsi="Tahoma" w:cs="Tahoma"/>
          <w:color w:val="000000"/>
          <w:sz w:val="20"/>
          <w:szCs w:val="20"/>
        </w:rPr>
        <w:t>)</w:t>
      </w:r>
    </w:p>
    <w:p w:rsidR="00EB17D0" w:rsidRPr="004B0728" w:rsidRDefault="00EB17D0" w:rsidP="00244EB8">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2.</w:t>
      </w:r>
      <w:r w:rsidRPr="004B0728">
        <w:rPr>
          <w:rFonts w:ascii="Tahoma" w:eastAsia="Times New Roman" w:hAnsi="Tahoma" w:cs="Tahoma"/>
          <w:sz w:val="20"/>
          <w:szCs w:val="20"/>
        </w:rPr>
        <w:tab/>
      </w:r>
      <w:r w:rsidR="00244EB8" w:rsidRPr="004B0728">
        <w:rPr>
          <w:rFonts w:ascii="Tahoma" w:eastAsia="Times New Roman" w:hAnsi="Tahoma" w:cs="Tahoma"/>
          <w:sz w:val="20"/>
          <w:szCs w:val="20"/>
        </w:rPr>
        <w:t>Athletic Healthcare Staff</w:t>
      </w:r>
      <w:r w:rsidRPr="004B0728">
        <w:rPr>
          <w:rFonts w:ascii="Tahoma" w:eastAsia="Times New Roman" w:hAnsi="Tahoma" w:cs="Tahoma"/>
          <w:sz w:val="20"/>
          <w:szCs w:val="20"/>
        </w:rPr>
        <w:t xml:space="preserve"> can demonstrate knowledge of and compliance with mandatory reporting requirements for notifiable diseases, healthcare associated infections (as appropriate), and for potential outbreaks.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sz w:val="20"/>
          <w:szCs w:val="20"/>
        </w:rPr>
        <w:t>Standard Precautions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Standard Precautions are the minimum infection control practices that apply to all patient care regardless of suspected or confirmed infection status of the patient.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ind w:firstLine="720"/>
        <w:textAlignment w:val="baseline"/>
        <w:rPr>
          <w:rFonts w:ascii="Tahoma" w:eastAsia="Times New Roman" w:hAnsi="Tahoma" w:cs="Tahoma"/>
          <w:color w:val="000000"/>
          <w:sz w:val="20"/>
          <w:szCs w:val="20"/>
        </w:rPr>
      </w:pPr>
      <w:r w:rsidRPr="004B0728">
        <w:rPr>
          <w:rFonts w:ascii="Tahoma" w:eastAsia="Times New Roman" w:hAnsi="Tahoma" w:cs="Tahoma"/>
          <w:b/>
          <w:bCs/>
          <w:sz w:val="20"/>
          <w:szCs w:val="20"/>
        </w:rPr>
        <w:t>Hand Hygiene</w:t>
      </w:r>
    </w:p>
    <w:p w:rsidR="00EB17D0" w:rsidRPr="004B0728" w:rsidRDefault="00EB17D0" w:rsidP="00EB17D0">
      <w:pPr>
        <w:pStyle w:val="ListParagraph"/>
        <w:numPr>
          <w:ilvl w:val="0"/>
          <w:numId w:val="1"/>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All healthcare staff are educated regarding appropriate indications for hand hygiene upon hire and annually</w:t>
      </w:r>
      <w:r w:rsidRPr="004B0728">
        <w:rPr>
          <w:rFonts w:ascii="Tahoma" w:eastAsia="Times New Roman" w:hAnsi="Tahoma" w:cs="Tahoma"/>
          <w:b/>
          <w:bCs/>
          <w:sz w:val="20"/>
          <w:szCs w:val="20"/>
        </w:rPr>
        <w:t>.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0"/>
          <w:numId w:val="1"/>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Department routinely monitors and documents compliance adherence to hand hygiene and provides feedback to staff.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0"/>
          <w:numId w:val="1"/>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Supplies necessary for adherence to hand hygiene including soap, water, paper towels, hand sanitizer are readily accessible to healthcare staff in patient care areas.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0"/>
          <w:numId w:val="1"/>
        </w:numPr>
        <w:spacing w:after="0" w:line="240" w:lineRule="auto"/>
        <w:rPr>
          <w:rFonts w:ascii="Tahoma" w:hAnsi="Tahoma" w:cs="Tahoma"/>
          <w:sz w:val="20"/>
          <w:szCs w:val="20"/>
        </w:rPr>
      </w:pPr>
      <w:r w:rsidRPr="004B0728">
        <w:rPr>
          <w:rFonts w:ascii="Tahoma" w:hAnsi="Tahoma" w:cs="Tahoma"/>
          <w:sz w:val="20"/>
          <w:szCs w:val="20"/>
        </w:rPr>
        <w:lastRenderedPageBreak/>
        <w:t xml:space="preserve">Athletes entering the athletic training room shall use hand sanitizer before entering and after exiting the athletic training room via sanitizer stations inside and outside the athletic training room door.  Hand </w:t>
      </w:r>
      <w:r w:rsidR="00244EB8" w:rsidRPr="004B0728">
        <w:rPr>
          <w:rFonts w:ascii="Tahoma" w:hAnsi="Tahoma" w:cs="Tahoma"/>
          <w:sz w:val="20"/>
          <w:szCs w:val="20"/>
        </w:rPr>
        <w:t>hygiene</w:t>
      </w:r>
      <w:r w:rsidRPr="004B0728">
        <w:rPr>
          <w:rFonts w:ascii="Tahoma" w:hAnsi="Tahoma" w:cs="Tahoma"/>
          <w:sz w:val="20"/>
          <w:szCs w:val="20"/>
        </w:rPr>
        <w:t xml:space="preserve"> information is posted outside the athletic training room door.</w:t>
      </w:r>
    </w:p>
    <w:p w:rsidR="00EB17D0" w:rsidRPr="004B0728" w:rsidRDefault="00EB17D0" w:rsidP="00EB17D0">
      <w:pPr>
        <w:pStyle w:val="ListParagraph"/>
        <w:numPr>
          <w:ilvl w:val="0"/>
          <w:numId w:val="1"/>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Hand hygiene is performed by staff: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1"/>
        </w:numPr>
        <w:spacing w:after="0" w:line="240" w:lineRule="auto"/>
        <w:textAlignment w:val="baseline"/>
        <w:rPr>
          <w:rFonts w:ascii="Tahoma" w:eastAsia="Times New Roman" w:hAnsi="Tahoma" w:cs="Tahoma"/>
          <w:sz w:val="20"/>
          <w:szCs w:val="20"/>
        </w:rPr>
      </w:pPr>
      <w:r w:rsidRPr="004B0728">
        <w:rPr>
          <w:rFonts w:ascii="Tahoma" w:eastAsia="Times New Roman" w:hAnsi="Tahoma" w:cs="Tahoma"/>
          <w:sz w:val="20"/>
          <w:szCs w:val="20"/>
        </w:rPr>
        <w:t xml:space="preserve">Before contact with the athlete.  </w:t>
      </w:r>
    </w:p>
    <w:p w:rsidR="00EB17D0" w:rsidRPr="004B0728" w:rsidRDefault="00EB17D0" w:rsidP="00EB17D0">
      <w:pPr>
        <w:pStyle w:val="ListParagraph"/>
        <w:numPr>
          <w:ilvl w:val="1"/>
          <w:numId w:val="1"/>
        </w:numPr>
        <w:spacing w:after="0" w:line="240" w:lineRule="auto"/>
        <w:textAlignment w:val="baseline"/>
        <w:rPr>
          <w:rFonts w:ascii="Tahoma" w:eastAsia="Times New Roman" w:hAnsi="Tahoma" w:cs="Tahoma"/>
          <w:sz w:val="20"/>
          <w:szCs w:val="20"/>
        </w:rPr>
      </w:pPr>
      <w:r w:rsidRPr="004B0728">
        <w:rPr>
          <w:rFonts w:ascii="Tahoma" w:eastAsia="Times New Roman" w:hAnsi="Tahoma" w:cs="Tahoma"/>
          <w:sz w:val="20"/>
          <w:szCs w:val="20"/>
        </w:rPr>
        <w:t>Before performing aseptic task, e.g., wound care, instilling eye drops.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1"/>
        </w:numPr>
        <w:spacing w:after="0" w:line="240" w:lineRule="auto"/>
        <w:textAlignment w:val="baseline"/>
        <w:rPr>
          <w:rFonts w:ascii="Tahoma" w:eastAsia="Times New Roman" w:hAnsi="Tahoma" w:cs="Tahoma"/>
          <w:sz w:val="20"/>
          <w:szCs w:val="20"/>
        </w:rPr>
      </w:pPr>
      <w:r w:rsidRPr="004B0728">
        <w:rPr>
          <w:rFonts w:ascii="Tahoma" w:eastAsia="Times New Roman" w:hAnsi="Tahoma" w:cs="Tahoma"/>
          <w:sz w:val="20"/>
          <w:szCs w:val="20"/>
        </w:rPr>
        <w:t>After contact with patient.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1"/>
        </w:numPr>
        <w:spacing w:after="0" w:line="240" w:lineRule="auto"/>
        <w:textAlignment w:val="baseline"/>
        <w:rPr>
          <w:rFonts w:ascii="Tahoma" w:eastAsia="Times New Roman" w:hAnsi="Tahoma" w:cs="Tahoma"/>
          <w:sz w:val="20"/>
          <w:szCs w:val="20"/>
        </w:rPr>
      </w:pPr>
      <w:r w:rsidRPr="004B0728">
        <w:rPr>
          <w:rFonts w:ascii="Tahoma" w:eastAsia="Times New Roman" w:hAnsi="Tahoma" w:cs="Tahoma"/>
          <w:sz w:val="20"/>
          <w:szCs w:val="20"/>
        </w:rPr>
        <w:t>After contact with objects in the immediate vicinity if the patient.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1"/>
        </w:numPr>
        <w:spacing w:after="0" w:line="240" w:lineRule="auto"/>
        <w:textAlignment w:val="baseline"/>
        <w:rPr>
          <w:rFonts w:ascii="Tahoma" w:eastAsia="Times New Roman" w:hAnsi="Tahoma" w:cs="Tahoma"/>
          <w:sz w:val="20"/>
          <w:szCs w:val="20"/>
        </w:rPr>
      </w:pPr>
      <w:r w:rsidRPr="004B0728">
        <w:rPr>
          <w:rFonts w:ascii="Tahoma" w:eastAsia="Times New Roman" w:hAnsi="Tahoma" w:cs="Tahoma"/>
          <w:sz w:val="20"/>
          <w:szCs w:val="20"/>
        </w:rPr>
        <w:t>After contact with blood, body fluids, or contaminated surfaces.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1"/>
        </w:numPr>
        <w:spacing w:after="0" w:line="240" w:lineRule="auto"/>
        <w:textAlignment w:val="baseline"/>
        <w:rPr>
          <w:rFonts w:ascii="Tahoma" w:eastAsia="Times New Roman" w:hAnsi="Tahoma" w:cs="Tahoma"/>
          <w:sz w:val="20"/>
          <w:szCs w:val="20"/>
        </w:rPr>
      </w:pPr>
      <w:r w:rsidRPr="004B0728">
        <w:rPr>
          <w:rFonts w:ascii="Tahoma" w:eastAsia="Times New Roman" w:hAnsi="Tahoma" w:cs="Tahoma"/>
          <w:sz w:val="20"/>
          <w:szCs w:val="20"/>
        </w:rPr>
        <w:t>After removing gloves.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1"/>
        </w:numPr>
        <w:spacing w:after="0" w:line="240" w:lineRule="auto"/>
        <w:textAlignment w:val="baseline"/>
        <w:rPr>
          <w:rFonts w:ascii="Tahoma" w:eastAsia="Times New Roman" w:hAnsi="Tahoma" w:cs="Tahoma"/>
          <w:sz w:val="20"/>
          <w:szCs w:val="20"/>
        </w:rPr>
      </w:pPr>
      <w:r w:rsidRPr="004B0728">
        <w:rPr>
          <w:rFonts w:ascii="Tahoma" w:eastAsia="Times New Roman" w:hAnsi="Tahoma" w:cs="Tahoma"/>
          <w:color w:val="000000"/>
          <w:sz w:val="20"/>
          <w:szCs w:val="20"/>
        </w:rPr>
        <w:t>W</w:t>
      </w:r>
      <w:r w:rsidRPr="004B0728">
        <w:rPr>
          <w:rFonts w:ascii="Tahoma" w:eastAsia="Times New Roman" w:hAnsi="Tahoma" w:cs="Tahoma"/>
          <w:sz w:val="20"/>
          <w:szCs w:val="20"/>
        </w:rPr>
        <w:t>hen moving from a contaminated body site to a clean body site during patient care.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textAlignment w:val="baseline"/>
        <w:rPr>
          <w:rFonts w:ascii="Tahoma" w:eastAsia="Times New Roman" w:hAnsi="Tahoma" w:cs="Tahoma"/>
          <w:sz w:val="20"/>
          <w:szCs w:val="20"/>
        </w:rPr>
      </w:pP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r w:rsidRPr="004B0728">
        <w:rPr>
          <w:rFonts w:ascii="Tahoma" w:eastAsia="Times New Roman" w:hAnsi="Tahoma" w:cs="Tahoma"/>
          <w:color w:val="000000"/>
          <w:sz w:val="20"/>
          <w:szCs w:val="20"/>
        </w:rPr>
        <w:tab/>
      </w:r>
      <w:r w:rsidRPr="004B0728">
        <w:rPr>
          <w:rFonts w:ascii="Tahoma" w:eastAsia="Times New Roman" w:hAnsi="Tahoma" w:cs="Tahoma"/>
          <w:b/>
          <w:bCs/>
          <w:sz w:val="20"/>
          <w:szCs w:val="20"/>
        </w:rPr>
        <w:t>Personal Protective Equipment (PPE)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p>
    <w:p w:rsidR="00EB17D0" w:rsidRPr="004B0728" w:rsidRDefault="00EB17D0" w:rsidP="00EB17D0">
      <w:pPr>
        <w:pStyle w:val="ListParagraph"/>
        <w:numPr>
          <w:ilvl w:val="0"/>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All healthcare staff are educated on proper selection and use of PPE upon hire, annually, and when new equipment or protocols are introduced.</w:t>
      </w:r>
    </w:p>
    <w:p w:rsidR="00EB17D0" w:rsidRPr="004B0728" w:rsidRDefault="00EB17D0" w:rsidP="00EB17D0">
      <w:pPr>
        <w:pStyle w:val="ListParagraph"/>
        <w:numPr>
          <w:ilvl w:val="0"/>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Department routinely monitors and documents compliance adherence to proper PPE selection and use and provides feedback to staff.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0"/>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 xml:space="preserve">PPE is removed and discarded prior to leaving the </w:t>
      </w:r>
      <w:r w:rsidR="00244EB8" w:rsidRPr="004B0728">
        <w:rPr>
          <w:rFonts w:ascii="Tahoma" w:eastAsia="Times New Roman" w:hAnsi="Tahoma" w:cs="Tahoma"/>
          <w:sz w:val="20"/>
          <w:szCs w:val="20"/>
        </w:rPr>
        <w:t>athletic health</w:t>
      </w:r>
      <w:r w:rsidR="00BB1F3D" w:rsidRPr="004B0728">
        <w:rPr>
          <w:rFonts w:ascii="Tahoma" w:eastAsia="Times New Roman" w:hAnsi="Tahoma" w:cs="Tahoma"/>
          <w:sz w:val="20"/>
          <w:szCs w:val="20"/>
        </w:rPr>
        <w:t xml:space="preserve"> </w:t>
      </w:r>
      <w:r w:rsidRPr="004B0728">
        <w:rPr>
          <w:rFonts w:ascii="Tahoma" w:eastAsia="Times New Roman" w:hAnsi="Tahoma" w:cs="Tahoma"/>
          <w:sz w:val="20"/>
          <w:szCs w:val="20"/>
        </w:rPr>
        <w:t xml:space="preserve">care area. If a respirator is used, it is discarded after leaving the </w:t>
      </w:r>
      <w:r w:rsidR="00244EB8" w:rsidRPr="004B0728">
        <w:rPr>
          <w:rFonts w:ascii="Tahoma" w:eastAsia="Times New Roman" w:hAnsi="Tahoma" w:cs="Tahoma"/>
          <w:sz w:val="20"/>
          <w:szCs w:val="20"/>
        </w:rPr>
        <w:t>athletic health</w:t>
      </w:r>
      <w:r w:rsidR="00BB1F3D" w:rsidRPr="004B0728">
        <w:rPr>
          <w:rFonts w:ascii="Tahoma" w:eastAsia="Times New Roman" w:hAnsi="Tahoma" w:cs="Tahoma"/>
          <w:sz w:val="20"/>
          <w:szCs w:val="20"/>
        </w:rPr>
        <w:t xml:space="preserve"> </w:t>
      </w:r>
      <w:r w:rsidRPr="004B0728">
        <w:rPr>
          <w:rFonts w:ascii="Tahoma" w:eastAsia="Times New Roman" w:hAnsi="Tahoma" w:cs="Tahoma"/>
          <w:sz w:val="20"/>
          <w:szCs w:val="20"/>
        </w:rPr>
        <w:t>care area.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0"/>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Hand hygiene is performed immediately after removal of PPE.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0"/>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Gloves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Staff wear gloves for potential contact with blood, body fluids, mucous membranes, nonintact skin, or contaminated equipment.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Staff do not wear the same pair of gloves for the care of more than one patient.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Staff do not wash gloves for the purpose of reuse.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0"/>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Gowns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Staff wear gowns to protect skin and clothing during procedures or activities where contact with blood or body fluids is anticipated.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Staff do not wear the same gown for the care of more than one patient.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0"/>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Face Protection (full face shield or goggles plus a facemask)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1"/>
          <w:numId w:val="2"/>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Staff wear mouth, nose, and eye protection during procedures that are likely to generate splashes or sprays of blood or other body fluids.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0"/>
          <w:numId w:val="2"/>
        </w:numPr>
        <w:spacing w:after="0" w:line="240" w:lineRule="auto"/>
        <w:rPr>
          <w:rFonts w:ascii="Tahoma" w:hAnsi="Tahoma" w:cs="Tahoma"/>
          <w:sz w:val="20"/>
          <w:szCs w:val="20"/>
        </w:rPr>
      </w:pPr>
      <w:r w:rsidRPr="004B0728">
        <w:rPr>
          <w:rFonts w:ascii="Tahoma" w:hAnsi="Tahoma" w:cs="Tahoma"/>
          <w:sz w:val="20"/>
          <w:szCs w:val="20"/>
        </w:rPr>
        <w:t xml:space="preserve">Used PPE will be discarded in appropriately labeled containers and disposed of through recognized </w:t>
      </w:r>
      <w:r w:rsidR="00075B95" w:rsidRPr="004B0728">
        <w:rPr>
          <w:rFonts w:ascii="Tahoma" w:hAnsi="Tahoma" w:cs="Tahoma"/>
          <w:sz w:val="20"/>
          <w:szCs w:val="20"/>
        </w:rPr>
        <w:t>h</w:t>
      </w:r>
      <w:r w:rsidRPr="004B0728">
        <w:rPr>
          <w:rFonts w:ascii="Tahoma" w:hAnsi="Tahoma" w:cs="Tahoma"/>
          <w:sz w:val="20"/>
          <w:szCs w:val="20"/>
        </w:rPr>
        <w:t xml:space="preserve">ealth </w:t>
      </w:r>
      <w:r w:rsidR="00075B95" w:rsidRPr="004B0728">
        <w:rPr>
          <w:rFonts w:ascii="Tahoma" w:hAnsi="Tahoma" w:cs="Tahoma"/>
          <w:sz w:val="20"/>
          <w:szCs w:val="20"/>
        </w:rPr>
        <w:t>c</w:t>
      </w:r>
      <w:r w:rsidRPr="004B0728">
        <w:rPr>
          <w:rFonts w:ascii="Tahoma" w:hAnsi="Tahoma" w:cs="Tahoma"/>
          <w:sz w:val="20"/>
          <w:szCs w:val="20"/>
        </w:rPr>
        <w:t>are methods</w:t>
      </w:r>
      <w:r w:rsidR="00075B95" w:rsidRPr="004B0728">
        <w:rPr>
          <w:rFonts w:ascii="Tahoma" w:hAnsi="Tahoma" w:cs="Tahoma"/>
          <w:sz w:val="20"/>
          <w:szCs w:val="20"/>
        </w:rPr>
        <w:t xml:space="preserve"> or per school nursing protocol</w:t>
      </w:r>
      <w:r w:rsidRPr="004B0728">
        <w:rPr>
          <w:rFonts w:ascii="Tahoma" w:hAnsi="Tahoma" w:cs="Tahoma"/>
          <w:sz w:val="20"/>
          <w:szCs w:val="20"/>
        </w:rPr>
        <w:t>.</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firstLine="720"/>
        <w:textAlignment w:val="baseline"/>
        <w:rPr>
          <w:rFonts w:ascii="Tahoma" w:eastAsia="Times New Roman" w:hAnsi="Tahoma" w:cs="Tahoma"/>
          <w:color w:val="000000"/>
          <w:sz w:val="20"/>
          <w:szCs w:val="20"/>
        </w:rPr>
      </w:pPr>
      <w:r w:rsidRPr="004B0728">
        <w:rPr>
          <w:rFonts w:ascii="Tahoma" w:eastAsia="Times New Roman" w:hAnsi="Tahoma" w:cs="Tahoma"/>
          <w:b/>
          <w:bCs/>
          <w:sz w:val="20"/>
          <w:szCs w:val="20"/>
        </w:rPr>
        <w:t>Respiratory Hygiene/Cough Etiquette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firstLine="720"/>
        <w:textAlignment w:val="baseline"/>
        <w:rPr>
          <w:rFonts w:ascii="Tahoma" w:eastAsia="Times New Roman" w:hAnsi="Tahoma" w:cs="Tahoma"/>
          <w:color w:val="000000"/>
          <w:sz w:val="20"/>
          <w:szCs w:val="20"/>
        </w:rPr>
      </w:pPr>
    </w:p>
    <w:p w:rsidR="00EB17D0" w:rsidRPr="004B0728" w:rsidRDefault="00EB17D0" w:rsidP="00EB17D0">
      <w:pPr>
        <w:pStyle w:val="ListParagraph"/>
        <w:numPr>
          <w:ilvl w:val="0"/>
          <w:numId w:val="3"/>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Respiratory Etiquette sign is posted in the athletic training room.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0"/>
          <w:numId w:val="3"/>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Tissues, waste basket, and hand sanitizer are available to athletes and visitors in the athletic training room.  Hand sanitizer should be used on entering and exiting the athletic training room or athletic health care facility.</w:t>
      </w:r>
    </w:p>
    <w:p w:rsidR="00EB17D0" w:rsidRPr="004B0728" w:rsidRDefault="00EB17D0" w:rsidP="00EB17D0">
      <w:pPr>
        <w:pStyle w:val="ListParagraph"/>
        <w:numPr>
          <w:ilvl w:val="0"/>
          <w:numId w:val="3"/>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Coughing patient/visitor are offered a surgical facemask upon entry into the athletic training room. </w:t>
      </w:r>
      <w:r w:rsidRPr="004B0728">
        <w:rPr>
          <w:rFonts w:ascii="Tahoma" w:eastAsia="Times New Roman" w:hAnsi="Tahoma" w:cs="Tahoma"/>
          <w:color w:val="000000"/>
          <w:sz w:val="20"/>
          <w:szCs w:val="20"/>
        </w:rPr>
        <w:t> </w:t>
      </w:r>
    </w:p>
    <w:p w:rsidR="00EB17D0" w:rsidRPr="004B0728" w:rsidRDefault="00EB17D0" w:rsidP="00EB17D0">
      <w:pPr>
        <w:pStyle w:val="ListParagraph"/>
        <w:numPr>
          <w:ilvl w:val="0"/>
          <w:numId w:val="3"/>
        </w:num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Athletes with symptoms of respiratory infections will be managed to minimize exposure to the other student athletes.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sz w:val="20"/>
          <w:szCs w:val="20"/>
        </w:rPr>
        <w:t>Transmission Based Precautions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 xml:space="preserve">In addition to Standard Precautions and Respiratory Hygiene/Cough Etiquette, a patient with a potentially infectious disease should be isolated as soon as possible. The school nurse and parent/guardian of the </w:t>
      </w:r>
      <w:r w:rsidRPr="004B0728">
        <w:rPr>
          <w:rFonts w:ascii="Tahoma" w:eastAsia="Times New Roman" w:hAnsi="Tahoma" w:cs="Tahoma"/>
          <w:sz w:val="20"/>
          <w:szCs w:val="20"/>
        </w:rPr>
        <w:lastRenderedPageBreak/>
        <w:t>athlete should be notified and informed of the suspected diagnosis in accordance with school or organization policy.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bCs/>
          <w:sz w:val="20"/>
          <w:szCs w:val="20"/>
        </w:rPr>
        <w:t>1.</w:t>
      </w:r>
      <w:r w:rsidRPr="004B0728">
        <w:rPr>
          <w:rFonts w:ascii="Tahoma" w:eastAsia="Times New Roman" w:hAnsi="Tahoma" w:cs="Tahoma"/>
          <w:bCs/>
          <w:sz w:val="20"/>
          <w:szCs w:val="20"/>
        </w:rPr>
        <w:tab/>
        <w:t>Airborne Precautions</w:t>
      </w:r>
      <w:r w:rsidRPr="004B0728">
        <w:rPr>
          <w:rFonts w:ascii="Tahoma" w:eastAsia="Times New Roman" w:hAnsi="Tahoma" w:cs="Tahoma"/>
          <w:sz w:val="20"/>
          <w:szCs w:val="20"/>
        </w:rPr>
        <w:t xml:space="preserve">: Patients known or suspected of having an infection requiring Airborne Precautions, (e.g., chickenpox, active TB, measles). </w:t>
      </w:r>
    </w:p>
    <w:p w:rsidR="00EB17D0" w:rsidRPr="004B0728" w:rsidRDefault="00EB17D0" w:rsidP="00EB17D0">
      <w:pPr>
        <w:pStyle w:val="ListParagraph"/>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a.</w:t>
      </w:r>
      <w:r w:rsidRPr="004B0728">
        <w:rPr>
          <w:rFonts w:ascii="Tahoma" w:eastAsia="Times New Roman" w:hAnsi="Tahoma" w:cs="Tahoma"/>
          <w:sz w:val="20"/>
          <w:szCs w:val="20"/>
        </w:rPr>
        <w:tab/>
        <w:t>Ask patient to wear a surgical facemask and isolate as soon as possible.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firstLine="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b.</w:t>
      </w:r>
      <w:r w:rsidRPr="004B0728">
        <w:rPr>
          <w:rFonts w:ascii="Tahoma" w:eastAsia="Times New Roman" w:hAnsi="Tahoma" w:cs="Tahoma"/>
          <w:sz w:val="20"/>
          <w:szCs w:val="20"/>
        </w:rPr>
        <w:tab/>
        <w:t>Staff caring for patient should wear N95 respirator mask.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144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c.</w:t>
      </w:r>
      <w:r w:rsidRPr="004B0728">
        <w:rPr>
          <w:rFonts w:ascii="Tahoma" w:eastAsia="Times New Roman" w:hAnsi="Tahoma" w:cs="Tahoma"/>
          <w:sz w:val="20"/>
          <w:szCs w:val="20"/>
        </w:rPr>
        <w:tab/>
        <w:t>After patient leaves room, close exam room door. After 30 minutes, open the room door and perform routine cleaning.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bCs/>
          <w:sz w:val="20"/>
          <w:szCs w:val="20"/>
        </w:rPr>
        <w:t>2.</w:t>
      </w:r>
      <w:r w:rsidRPr="004B0728">
        <w:rPr>
          <w:rFonts w:ascii="Tahoma" w:eastAsia="Times New Roman" w:hAnsi="Tahoma" w:cs="Tahoma"/>
          <w:bCs/>
          <w:sz w:val="20"/>
          <w:szCs w:val="20"/>
        </w:rPr>
        <w:tab/>
        <w:t>Droplet Precautions</w:t>
      </w:r>
      <w:r w:rsidRPr="004B0728">
        <w:rPr>
          <w:rFonts w:ascii="Tahoma" w:eastAsia="Times New Roman" w:hAnsi="Tahoma" w:cs="Tahoma"/>
          <w:sz w:val="20"/>
          <w:szCs w:val="20"/>
        </w:rPr>
        <w:t>: Patient known or suspected of having an infection requiring Droplet Precautions, e.g., COVID-19, influenza, mumps, meningitis.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1440" w:hanging="720"/>
        <w:textAlignment w:val="baseline"/>
        <w:rPr>
          <w:rFonts w:ascii="Tahoma" w:eastAsia="Times New Roman" w:hAnsi="Tahoma" w:cs="Tahoma"/>
          <w:sz w:val="20"/>
          <w:szCs w:val="20"/>
        </w:rPr>
      </w:pPr>
      <w:r w:rsidRPr="004B0728">
        <w:rPr>
          <w:rFonts w:ascii="Tahoma" w:eastAsia="Times New Roman" w:hAnsi="Tahoma" w:cs="Tahoma"/>
          <w:sz w:val="20"/>
          <w:szCs w:val="20"/>
        </w:rPr>
        <w:t>a.</w:t>
      </w:r>
      <w:r w:rsidRPr="004B0728">
        <w:rPr>
          <w:rFonts w:ascii="Tahoma" w:eastAsia="Times New Roman" w:hAnsi="Tahoma" w:cs="Tahoma"/>
          <w:sz w:val="20"/>
          <w:szCs w:val="20"/>
        </w:rPr>
        <w:tab/>
        <w:t>Ask patient to wear a surgical facemask and place patient in a private exam room as soon as possible. </w:t>
      </w:r>
      <w:r w:rsidRPr="004B0728">
        <w:rPr>
          <w:rFonts w:ascii="Tahoma" w:eastAsia="Times New Roman" w:hAnsi="Tahoma" w:cs="Tahoma"/>
          <w:color w:val="000000"/>
          <w:sz w:val="20"/>
          <w:szCs w:val="20"/>
        </w:rPr>
        <w:t> </w:t>
      </w:r>
    </w:p>
    <w:p w:rsidR="00EB17D0" w:rsidRPr="004B0728" w:rsidRDefault="00EB17D0" w:rsidP="00EB17D0">
      <w:pPr>
        <w:pStyle w:val="ListParagraph"/>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b.</w:t>
      </w:r>
      <w:r w:rsidRPr="004B0728">
        <w:rPr>
          <w:rFonts w:ascii="Tahoma" w:eastAsia="Times New Roman" w:hAnsi="Tahoma" w:cs="Tahoma"/>
          <w:sz w:val="20"/>
          <w:szCs w:val="20"/>
        </w:rPr>
        <w:tab/>
        <w:t>Staff caring for patient should wear surgical mask.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firstLine="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c.</w:t>
      </w:r>
      <w:r w:rsidRPr="004B0728">
        <w:rPr>
          <w:rFonts w:ascii="Tahoma" w:eastAsia="Times New Roman" w:hAnsi="Tahoma" w:cs="Tahoma"/>
          <w:sz w:val="20"/>
          <w:szCs w:val="20"/>
        </w:rPr>
        <w:tab/>
        <w:t>After the patient leaves, perform routine cleaning. Not necessary to close the room. </w:t>
      </w:r>
      <w:r w:rsidRPr="004B0728">
        <w:rPr>
          <w:rFonts w:ascii="Tahoma" w:eastAsia="Times New Roman" w:hAnsi="Tahoma" w:cs="Tahoma"/>
          <w:color w:val="000000"/>
          <w:sz w:val="20"/>
          <w:szCs w:val="20"/>
        </w:rPr>
        <w:t> </w:t>
      </w:r>
    </w:p>
    <w:p w:rsidR="00EB17D0" w:rsidRPr="004B0728" w:rsidRDefault="00EB17D0" w:rsidP="00F710BF">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sz w:val="20"/>
          <w:szCs w:val="20"/>
        </w:rPr>
        <w:t>Environmental Cleaning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1.</w:t>
      </w:r>
      <w:r w:rsidRPr="004B0728">
        <w:rPr>
          <w:rFonts w:ascii="Tahoma" w:eastAsia="Times New Roman" w:hAnsi="Tahoma" w:cs="Tahoma"/>
          <w:sz w:val="20"/>
          <w:szCs w:val="20"/>
        </w:rPr>
        <w:tab/>
        <w:t xml:space="preserve">Cleaning products: </w:t>
      </w:r>
      <w:r w:rsidR="00BB1F3D" w:rsidRPr="004B0728">
        <w:rPr>
          <w:rFonts w:ascii="Tahoma" w:eastAsia="Times New Roman" w:hAnsi="Tahoma" w:cs="Tahoma"/>
          <w:sz w:val="20"/>
          <w:szCs w:val="20"/>
        </w:rPr>
        <w:t xml:space="preserve">Please consult </w:t>
      </w:r>
      <w:hyperlink r:id="rId6" w:history="1">
        <w:r w:rsidR="00BB1F3D" w:rsidRPr="004B0728">
          <w:rPr>
            <w:rStyle w:val="Hyperlink"/>
            <w:rFonts w:ascii="Tahoma" w:hAnsi="Tahoma" w:cs="Tahoma"/>
            <w:sz w:val="20"/>
            <w:szCs w:val="20"/>
          </w:rPr>
          <w:t>https://www.epa.gov/pesticide-registration/list-n-disinfectants-use-against-sars-cov-2</w:t>
        </w:r>
      </w:hyperlink>
      <w:r w:rsidR="00BB1F3D" w:rsidRPr="004B0728">
        <w:rPr>
          <w:rFonts w:ascii="Tahoma" w:hAnsi="Tahoma" w:cs="Tahoma"/>
          <w:sz w:val="20"/>
          <w:szCs w:val="20"/>
        </w:rPr>
        <w:t xml:space="preserve"> for a list of EPA approved products.</w:t>
      </w:r>
      <w:r w:rsidRPr="004B0728">
        <w:rPr>
          <w:rFonts w:ascii="Tahoma" w:eastAsia="Times New Roman" w:hAnsi="Tahoma" w:cs="Tahoma"/>
          <w:sz w:val="20"/>
          <w:szCs w:val="20"/>
        </w:rPr>
        <w:t>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2.</w:t>
      </w:r>
      <w:r w:rsidRPr="004B0728">
        <w:rPr>
          <w:rFonts w:ascii="Tahoma" w:eastAsia="Times New Roman" w:hAnsi="Tahoma" w:cs="Tahoma"/>
          <w:sz w:val="20"/>
          <w:szCs w:val="20"/>
        </w:rPr>
        <w:tab/>
        <w:t>Table cleaning after every patient visit regardless of patient’s Precaution status: </w:t>
      </w:r>
    </w:p>
    <w:p w:rsidR="00EB17D0" w:rsidRPr="004B0728" w:rsidRDefault="00EB17D0" w:rsidP="00EB17D0">
      <w:pPr>
        <w:spacing w:after="0" w:line="240" w:lineRule="auto"/>
        <w:ind w:left="144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a.</w:t>
      </w:r>
      <w:r w:rsidRPr="004B0728">
        <w:rPr>
          <w:rFonts w:ascii="Tahoma" w:eastAsia="Times New Roman" w:hAnsi="Tahoma" w:cs="Tahoma"/>
          <w:sz w:val="20"/>
          <w:szCs w:val="20"/>
        </w:rPr>
        <w:tab/>
        <w:t>Clean the exam table and any head support surface with hospital-approved disinfectant. Let table dry.  Change the pillow case if used.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3.</w:t>
      </w:r>
      <w:r w:rsidRPr="004B0728">
        <w:rPr>
          <w:rFonts w:ascii="Tahoma" w:eastAsia="Times New Roman" w:hAnsi="Tahoma" w:cs="Tahoma"/>
          <w:sz w:val="20"/>
          <w:szCs w:val="20"/>
        </w:rPr>
        <w:tab/>
        <w:t>Shared non-critical devices, e.g., stethoscopes, oximeter, otoscope, are wiped with hospital approved disinfectant after each patient and at the end of each day.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4.</w:t>
      </w:r>
      <w:r w:rsidRPr="004B0728">
        <w:rPr>
          <w:rFonts w:ascii="Tahoma" w:eastAsia="Times New Roman" w:hAnsi="Tahoma" w:cs="Tahoma"/>
          <w:sz w:val="20"/>
          <w:szCs w:val="20"/>
        </w:rPr>
        <w:tab/>
        <w:t>Shared patient care devices that use blood samples, e.g., glucometer, with hospital-approved disinfectant after each use.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5.</w:t>
      </w:r>
      <w:r w:rsidRPr="004B0728">
        <w:rPr>
          <w:rFonts w:ascii="Tahoma" w:eastAsia="Times New Roman" w:hAnsi="Tahoma" w:cs="Tahoma"/>
          <w:sz w:val="20"/>
          <w:szCs w:val="20"/>
        </w:rPr>
        <w:tab/>
        <w:t>Daily cleaning at the end of the day with hospital- approved disinfectant: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144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a.</w:t>
      </w:r>
      <w:r w:rsidRPr="004B0728">
        <w:rPr>
          <w:rFonts w:ascii="Tahoma" w:eastAsia="Times New Roman" w:hAnsi="Tahoma" w:cs="Tahoma"/>
          <w:sz w:val="20"/>
          <w:szCs w:val="20"/>
        </w:rPr>
        <w:tab/>
        <w:t xml:space="preserve">Clean exam table, blood pressure cuff, shared stethoscopes, thermometer, otoscope, ophthalmoscope, oximeter, and other daily equipment such as </w:t>
      </w:r>
      <w:proofErr w:type="spellStart"/>
      <w:r w:rsidRPr="004B0728">
        <w:rPr>
          <w:rFonts w:ascii="Tahoma" w:eastAsia="Times New Roman" w:hAnsi="Tahoma" w:cs="Tahoma"/>
          <w:sz w:val="20"/>
          <w:szCs w:val="20"/>
        </w:rPr>
        <w:t>sizzors</w:t>
      </w:r>
      <w:proofErr w:type="spellEnd"/>
      <w:r w:rsidRPr="004B0728">
        <w:rPr>
          <w:rFonts w:ascii="Tahoma" w:eastAsia="Times New Roman" w:hAnsi="Tahoma" w:cs="Tahoma"/>
          <w:sz w:val="20"/>
          <w:szCs w:val="20"/>
        </w:rPr>
        <w:t>, tape cutter, nail cutter, tweezers, etc.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144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b.</w:t>
      </w:r>
      <w:r w:rsidRPr="004B0728">
        <w:rPr>
          <w:rFonts w:ascii="Tahoma" w:eastAsia="Times New Roman" w:hAnsi="Tahoma" w:cs="Tahoma"/>
          <w:sz w:val="20"/>
          <w:szCs w:val="20"/>
        </w:rPr>
        <w:tab/>
        <w:t>Custodial services staff clean sinks, counters, and floors per school/organization procedures and standards for other health care sites in the school such as nursing office(s).</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6.</w:t>
      </w:r>
      <w:r w:rsidRPr="004B0728">
        <w:rPr>
          <w:rFonts w:ascii="Tahoma" w:eastAsia="Times New Roman" w:hAnsi="Tahoma" w:cs="Tahoma"/>
          <w:sz w:val="20"/>
          <w:szCs w:val="20"/>
        </w:rPr>
        <w:tab/>
        <w:t>Spills of blood or other body fluid are cleaned and disinfected per procedure: </w:t>
      </w:r>
    </w:p>
    <w:p w:rsidR="00EB17D0" w:rsidRPr="004B0728" w:rsidRDefault="00EB17D0" w:rsidP="00EB17D0">
      <w:pPr>
        <w:spacing w:after="0" w:line="240" w:lineRule="auto"/>
        <w:ind w:left="144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a.</w:t>
      </w:r>
      <w:r w:rsidRPr="004B0728">
        <w:rPr>
          <w:rFonts w:ascii="Tahoma" w:eastAsia="Times New Roman" w:hAnsi="Tahoma" w:cs="Tahoma"/>
          <w:sz w:val="20"/>
          <w:szCs w:val="20"/>
        </w:rPr>
        <w:tab/>
        <w:t>Spills should be cleaned using absorbent materials such as paper towels and then disinfected with a hospital-approved disinfectant.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144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b.</w:t>
      </w:r>
      <w:r w:rsidRPr="004B0728">
        <w:rPr>
          <w:rFonts w:ascii="Tahoma" w:eastAsia="Times New Roman" w:hAnsi="Tahoma" w:cs="Tahoma"/>
          <w:sz w:val="20"/>
          <w:szCs w:val="20"/>
        </w:rPr>
        <w:tab/>
        <w:t>Broken glass must never be picked up by hand. Dust pans and brushes are available in all patient care areas. Notify custodial services for cleanup.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7.</w:t>
      </w:r>
      <w:r w:rsidRPr="004B0728">
        <w:rPr>
          <w:rFonts w:ascii="Tahoma" w:eastAsia="Times New Roman" w:hAnsi="Tahoma" w:cs="Tahoma"/>
          <w:sz w:val="20"/>
          <w:szCs w:val="20"/>
        </w:rPr>
        <w:tab/>
        <w:t>Healthcare staff engaged in environmental cleaning wear appropriate PPE to prevent exposure to infectious agents or chemicals.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360"/>
        <w:textAlignment w:val="baseline"/>
        <w:rPr>
          <w:rFonts w:ascii="Tahoma" w:eastAsia="Times New Roman" w:hAnsi="Tahoma" w:cs="Tahoma"/>
          <w:color w:val="000000"/>
          <w:sz w:val="20"/>
          <w:szCs w:val="20"/>
        </w:rPr>
      </w:pPr>
    </w:p>
    <w:p w:rsidR="00EB17D0" w:rsidRPr="004B0728" w:rsidRDefault="00EB17D0" w:rsidP="00EB17D0">
      <w:pPr>
        <w:spacing w:after="0" w:line="240" w:lineRule="auto"/>
        <w:textAlignment w:val="baseline"/>
        <w:rPr>
          <w:rFonts w:ascii="Tahoma" w:eastAsia="Times New Roman" w:hAnsi="Tahoma" w:cs="Tahoma"/>
          <w:b/>
          <w:color w:val="000000"/>
          <w:sz w:val="20"/>
          <w:szCs w:val="20"/>
        </w:rPr>
      </w:pPr>
      <w:r w:rsidRPr="004B0728">
        <w:rPr>
          <w:rFonts w:ascii="Tahoma" w:eastAsia="Times New Roman" w:hAnsi="Tahoma" w:cs="Tahoma"/>
          <w:b/>
          <w:color w:val="000000"/>
          <w:sz w:val="20"/>
          <w:szCs w:val="20"/>
        </w:rPr>
        <w:t xml:space="preserve">Medical Devices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1.</w:t>
      </w:r>
      <w:r w:rsidRPr="004B0728">
        <w:rPr>
          <w:rFonts w:ascii="Tahoma" w:eastAsia="Times New Roman" w:hAnsi="Tahoma" w:cs="Tahoma"/>
          <w:sz w:val="20"/>
          <w:szCs w:val="20"/>
        </w:rPr>
        <w:tab/>
        <w:t>Reusable medical devices/equipment (e.g., sharp instruments) are cleaned and reprocessed prior to use on another patient.</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2.</w:t>
      </w:r>
      <w:r w:rsidRPr="004B0728">
        <w:rPr>
          <w:rFonts w:ascii="Tahoma" w:eastAsia="Times New Roman" w:hAnsi="Tahoma" w:cs="Tahoma"/>
          <w:sz w:val="20"/>
          <w:szCs w:val="20"/>
        </w:rPr>
        <w:tab/>
        <w:t>Reusable medical devices (Game Ready, </w:t>
      </w:r>
      <w:proofErr w:type="spellStart"/>
      <w:r w:rsidRPr="004B0728">
        <w:rPr>
          <w:rFonts w:ascii="Tahoma" w:eastAsia="Times New Roman" w:hAnsi="Tahoma" w:cs="Tahoma"/>
          <w:sz w:val="20"/>
          <w:szCs w:val="20"/>
        </w:rPr>
        <w:t>Normatec</w:t>
      </w:r>
      <w:proofErr w:type="spellEnd"/>
      <w:r w:rsidRPr="004B0728">
        <w:rPr>
          <w:rFonts w:ascii="Tahoma" w:eastAsia="Times New Roman" w:hAnsi="Tahoma" w:cs="Tahoma"/>
          <w:sz w:val="20"/>
          <w:szCs w:val="20"/>
        </w:rPr>
        <w:t>) must be cleaned (disinfected or sterilized) and maintained per manufacturer’s instructions.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3.</w:t>
      </w:r>
      <w:r w:rsidRPr="004B0728">
        <w:rPr>
          <w:rFonts w:ascii="Tahoma" w:eastAsia="Times New Roman" w:hAnsi="Tahoma" w:cs="Tahoma"/>
          <w:sz w:val="20"/>
          <w:szCs w:val="20"/>
        </w:rPr>
        <w:tab/>
        <w:t>Semi-critical items that contact mucous membranes or non-intact skin require at a minimum high-level disinfection.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4.</w:t>
      </w:r>
      <w:r w:rsidRPr="004B0728">
        <w:rPr>
          <w:rFonts w:ascii="Tahoma" w:eastAsia="Times New Roman" w:hAnsi="Tahoma" w:cs="Tahoma"/>
          <w:sz w:val="20"/>
          <w:szCs w:val="20"/>
        </w:rPr>
        <w:tab/>
        <w:t>Non-critical items that contact intact skin should be low-level or intermediate-level disinfected depending on the degree of contamination.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5.</w:t>
      </w:r>
      <w:r w:rsidRPr="004B0728">
        <w:rPr>
          <w:rFonts w:ascii="Tahoma" w:eastAsia="Times New Roman" w:hAnsi="Tahoma" w:cs="Tahoma"/>
          <w:sz w:val="20"/>
          <w:szCs w:val="20"/>
        </w:rPr>
        <w:tab/>
        <w:t>Single-use devices are discarded after use and are not used for more than one patient.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lastRenderedPageBreak/>
        <w:t>6.</w:t>
      </w:r>
      <w:r w:rsidRPr="004B0728">
        <w:rPr>
          <w:rFonts w:ascii="Tahoma" w:eastAsia="Times New Roman" w:hAnsi="Tahoma" w:cs="Tahoma"/>
          <w:sz w:val="20"/>
          <w:szCs w:val="20"/>
        </w:rPr>
        <w:tab/>
        <w:t>Assign responsibility for reprocessing of medical devices to healthcare staff with appropriate training. </w:t>
      </w:r>
    </w:p>
    <w:p w:rsidR="00EB17D0" w:rsidRPr="004B0728" w:rsidRDefault="00EB17D0" w:rsidP="00EB17D0">
      <w:pPr>
        <w:spacing w:after="0" w:line="240" w:lineRule="auto"/>
        <w:ind w:left="144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a.</w:t>
      </w:r>
      <w:r w:rsidRPr="004B0728">
        <w:rPr>
          <w:rFonts w:ascii="Tahoma" w:eastAsia="Times New Roman" w:hAnsi="Tahoma" w:cs="Tahoma"/>
          <w:sz w:val="20"/>
          <w:szCs w:val="20"/>
        </w:rPr>
        <w:tab/>
        <w:t>Maintain copy of manufacturer’s instructions for reprocessing of devices in use in the department.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144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b.</w:t>
      </w:r>
      <w:r w:rsidRPr="004B0728">
        <w:rPr>
          <w:rFonts w:ascii="Tahoma" w:eastAsia="Times New Roman" w:hAnsi="Tahoma" w:cs="Tahoma"/>
          <w:sz w:val="20"/>
          <w:szCs w:val="20"/>
        </w:rPr>
        <w:tab/>
        <w:t>Hands-on training on proper selection and use of PPE and recommended steps for reprocessing assigned devices should be provided on hire, annually, and when new devices are introduced or policies/procedures change. Healthcare staff must demonstrate competency prior to performing cleaning, high level disinfection, and sterilization tasks.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144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c.</w:t>
      </w:r>
      <w:r w:rsidRPr="004B0728">
        <w:rPr>
          <w:rFonts w:ascii="Tahoma" w:eastAsia="Times New Roman" w:hAnsi="Tahoma" w:cs="Tahoma"/>
          <w:sz w:val="20"/>
          <w:szCs w:val="20"/>
        </w:rPr>
        <w:tab/>
        <w:t>Healthcare staff must have access to and wear appropriate PPE when handling and reprocessing contaminated medical devices.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7.</w:t>
      </w:r>
      <w:r w:rsidRPr="004B0728">
        <w:rPr>
          <w:rFonts w:ascii="Tahoma" w:eastAsia="Times New Roman" w:hAnsi="Tahoma" w:cs="Tahoma"/>
          <w:sz w:val="20"/>
          <w:szCs w:val="20"/>
        </w:rPr>
        <w:tab/>
        <w:t>Reprocessing area should have adequate space for reprocessing activities and there is clear separation between soiled and clean workspace.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8.</w:t>
      </w:r>
      <w:r w:rsidRPr="004B0728">
        <w:rPr>
          <w:rFonts w:ascii="Tahoma" w:eastAsia="Times New Roman" w:hAnsi="Tahoma" w:cs="Tahoma"/>
          <w:sz w:val="20"/>
          <w:szCs w:val="20"/>
        </w:rPr>
        <w:tab/>
        <w:t>Adequate time is allowed for reprocessing to ensure adherence to all steps recommended by the manufacturer including drying and proper storage. </w:t>
      </w:r>
      <w:r w:rsidRPr="004B0728">
        <w:rPr>
          <w:rFonts w:ascii="Tahoma" w:eastAsia="Times New Roman" w:hAnsi="Tahoma" w:cs="Tahoma"/>
          <w:color w:val="000000"/>
          <w:sz w:val="20"/>
          <w:szCs w:val="20"/>
        </w:rPr>
        <w:t> </w:t>
      </w:r>
    </w:p>
    <w:p w:rsidR="00EB17D0" w:rsidRPr="004B0728" w:rsidRDefault="00EB17D0" w:rsidP="00EB17D0">
      <w:pPr>
        <w:rPr>
          <w:rFonts w:ascii="Tahoma" w:hAnsi="Tahoma" w:cs="Tahoma"/>
          <w:color w:val="000000"/>
          <w:sz w:val="20"/>
          <w:szCs w:val="20"/>
        </w:rPr>
      </w:pPr>
      <w:r w:rsidRPr="004B0728">
        <w:rPr>
          <w:rFonts w:ascii="Tahoma" w:hAnsi="Tahoma" w:cs="Tahoma"/>
          <w:sz w:val="20"/>
          <w:szCs w:val="20"/>
        </w:rPr>
        <w:t>9.</w:t>
      </w:r>
      <w:r w:rsidRPr="004B0728">
        <w:rPr>
          <w:rFonts w:ascii="Tahoma" w:hAnsi="Tahoma" w:cs="Tahoma"/>
          <w:sz w:val="20"/>
          <w:szCs w:val="20"/>
        </w:rPr>
        <w:tab/>
        <w:t>Medical devices are stored in such a manner to protect them from damage and contamination. </w:t>
      </w:r>
      <w:r w:rsidRPr="004B0728">
        <w:rPr>
          <w:rFonts w:ascii="Tahoma"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b/>
          <w:sz w:val="20"/>
          <w:szCs w:val="20"/>
        </w:rPr>
      </w:pPr>
      <w:r w:rsidRPr="004B0728">
        <w:rPr>
          <w:rFonts w:ascii="Tahoma" w:eastAsia="Times New Roman" w:hAnsi="Tahoma" w:cs="Tahoma"/>
          <w:b/>
          <w:sz w:val="20"/>
          <w:szCs w:val="20"/>
        </w:rPr>
        <w:t>Disinfection and Cleaning of</w:t>
      </w:r>
      <w:r w:rsidR="00BB1F3D" w:rsidRPr="004B0728">
        <w:rPr>
          <w:rFonts w:ascii="Tahoma" w:eastAsia="Times New Roman" w:hAnsi="Tahoma" w:cs="Tahoma"/>
          <w:b/>
          <w:sz w:val="20"/>
          <w:szCs w:val="20"/>
        </w:rPr>
        <w:t xml:space="preserve"> Reusable</w:t>
      </w:r>
      <w:r w:rsidRPr="004B0728">
        <w:rPr>
          <w:rFonts w:ascii="Tahoma" w:eastAsia="Times New Roman" w:hAnsi="Tahoma" w:cs="Tahoma"/>
          <w:b/>
          <w:sz w:val="20"/>
          <w:szCs w:val="20"/>
        </w:rPr>
        <w:t xml:space="preserve"> Tea</w:t>
      </w:r>
      <w:r w:rsidR="00BB1F3D" w:rsidRPr="004B0728">
        <w:rPr>
          <w:rFonts w:ascii="Tahoma" w:eastAsia="Times New Roman" w:hAnsi="Tahoma" w:cs="Tahoma"/>
          <w:b/>
          <w:sz w:val="20"/>
          <w:szCs w:val="20"/>
        </w:rPr>
        <w:t>m</w:t>
      </w:r>
      <w:r w:rsidRPr="004B0728">
        <w:rPr>
          <w:rFonts w:ascii="Tahoma" w:eastAsia="Times New Roman" w:hAnsi="Tahoma" w:cs="Tahoma"/>
          <w:b/>
          <w:sz w:val="20"/>
          <w:szCs w:val="20"/>
        </w:rPr>
        <w:t> Equipment </w:t>
      </w:r>
    </w:p>
    <w:p w:rsidR="00EB17D0" w:rsidRPr="004B0728" w:rsidRDefault="00EB17D0" w:rsidP="00EB17D0">
      <w:pPr>
        <w:spacing w:after="0" w:line="240" w:lineRule="auto"/>
        <w:textAlignment w:val="baseline"/>
        <w:rPr>
          <w:rFonts w:ascii="Tahoma" w:eastAsia="Times New Roman" w:hAnsi="Tahoma" w:cs="Tahoma"/>
          <w:b/>
          <w:sz w:val="20"/>
          <w:szCs w:val="20"/>
        </w:rPr>
      </w:pP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1.</w:t>
      </w:r>
      <w:r w:rsidRPr="004B0728">
        <w:rPr>
          <w:rFonts w:ascii="Tahoma" w:eastAsia="Times New Roman" w:hAnsi="Tahoma" w:cs="Tahoma"/>
          <w:sz w:val="20"/>
          <w:szCs w:val="20"/>
        </w:rPr>
        <w:tab/>
        <w:t>Team Coaches and Captains will be instructed in the appropriate cleaning and storage of coolers and medical kits assigned for team use by the athletic trainer. </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2.</w:t>
      </w:r>
      <w:r w:rsidRPr="004B0728">
        <w:rPr>
          <w:rFonts w:ascii="Tahoma" w:eastAsia="Times New Roman" w:hAnsi="Tahoma" w:cs="Tahoma"/>
          <w:sz w:val="20"/>
          <w:szCs w:val="20"/>
        </w:rPr>
        <w:tab/>
        <w:t>Cooler interior and exterior will be washed out and cleaned with appropriate disinfectant products on a daily basis after use per school athletic department protocol.</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3.</w:t>
      </w:r>
      <w:r w:rsidRPr="004B0728">
        <w:rPr>
          <w:rFonts w:ascii="Tahoma" w:eastAsia="Times New Roman" w:hAnsi="Tahoma" w:cs="Tahoma"/>
          <w:sz w:val="20"/>
          <w:szCs w:val="20"/>
        </w:rPr>
        <w:tab/>
        <w:t>The exterior of travel medical kits used by teams when traveling will be have the exterior cleaned by the team at the end of each session when used with appropriate disinfectant products</w:t>
      </w:r>
      <w:r w:rsidR="00075B95" w:rsidRPr="004B0728">
        <w:rPr>
          <w:rFonts w:ascii="Tahoma" w:eastAsia="Times New Roman" w:hAnsi="Tahoma" w:cs="Tahoma"/>
          <w:sz w:val="20"/>
          <w:szCs w:val="20"/>
        </w:rPr>
        <w:t xml:space="preserve"> per school athletic department protocol</w:t>
      </w:r>
      <w:r w:rsidRPr="004B0728">
        <w:rPr>
          <w:rFonts w:ascii="Tahoma" w:eastAsia="Times New Roman" w:hAnsi="Tahoma" w:cs="Tahoma"/>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4.</w:t>
      </w:r>
      <w:r w:rsidRPr="004B0728">
        <w:rPr>
          <w:rFonts w:ascii="Tahoma" w:eastAsia="Times New Roman" w:hAnsi="Tahoma" w:cs="Tahoma"/>
          <w:sz w:val="20"/>
          <w:szCs w:val="20"/>
        </w:rPr>
        <w:tab/>
        <w:t>Interior of travel medical kits will be inspected and cleaned as appropriately by athletic trainer upon their return</w:t>
      </w:r>
      <w:r w:rsidR="00BB1F3D" w:rsidRPr="004B0728">
        <w:rPr>
          <w:rFonts w:ascii="Tahoma" w:eastAsia="Times New Roman" w:hAnsi="Tahoma" w:cs="Tahoma"/>
          <w:sz w:val="20"/>
          <w:szCs w:val="20"/>
        </w:rPr>
        <w:t xml:space="preserve"> as necessary</w:t>
      </w:r>
      <w:r w:rsidRPr="004B0728">
        <w:rPr>
          <w:rFonts w:ascii="Tahoma" w:eastAsia="Times New Roman" w:hAnsi="Tahoma" w:cs="Tahoma"/>
          <w:sz w:val="20"/>
          <w:szCs w:val="20"/>
        </w:rPr>
        <w:t>. </w:t>
      </w:r>
    </w:p>
    <w:p w:rsidR="00EB17D0" w:rsidRPr="004B0728" w:rsidRDefault="00EB17D0" w:rsidP="00EB17D0">
      <w:pPr>
        <w:spacing w:after="0" w:line="240" w:lineRule="auto"/>
        <w:textAlignment w:val="baseline"/>
        <w:rPr>
          <w:rFonts w:ascii="Tahoma" w:eastAsia="Times New Roman" w:hAnsi="Tahoma" w:cs="Tahoma"/>
          <w:b/>
          <w:bCs/>
          <w:strike/>
          <w:color w:val="0078D4"/>
          <w:sz w:val="20"/>
          <w:szCs w:val="20"/>
        </w:rPr>
      </w:pP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sz w:val="20"/>
          <w:szCs w:val="20"/>
        </w:rPr>
        <w:t>Storage of Medical Supplies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r w:rsidRPr="004B0728">
        <w:rPr>
          <w:rFonts w:ascii="Tahoma" w:eastAsia="Times New Roman" w:hAnsi="Tahoma" w:cs="Tahoma"/>
          <w:sz w:val="20"/>
          <w:szCs w:val="20"/>
        </w:rPr>
        <w:t>1.</w:t>
      </w:r>
      <w:r w:rsidRPr="004B0728">
        <w:rPr>
          <w:rFonts w:ascii="Tahoma" w:eastAsia="Times New Roman" w:hAnsi="Tahoma" w:cs="Tahoma"/>
          <w:sz w:val="20"/>
          <w:szCs w:val="20"/>
        </w:rPr>
        <w:tab/>
        <w:t>Medical equipment, devices, patient care items, and athletic training supplies should be stored in protected area with controlled traffic flow.</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2.</w:t>
      </w:r>
      <w:r w:rsidRPr="004B0728">
        <w:rPr>
          <w:rFonts w:ascii="Tahoma" w:eastAsia="Times New Roman" w:hAnsi="Tahoma" w:cs="Tahoma"/>
          <w:sz w:val="20"/>
          <w:szCs w:val="20"/>
        </w:rPr>
        <w:tab/>
        <w:t>Sterile items should be stored at least 8 inches off the floor, 2 inches from outside walls, and 18 inches from the ceiling.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3.</w:t>
      </w:r>
      <w:r w:rsidRPr="004B0728">
        <w:rPr>
          <w:rFonts w:ascii="Tahoma" w:eastAsia="Times New Roman" w:hAnsi="Tahoma" w:cs="Tahoma"/>
          <w:sz w:val="20"/>
          <w:szCs w:val="20"/>
        </w:rPr>
        <w:tab/>
        <w:t>All items in clean storage rooms should be clean and clean items should not be stored in soiled rooms.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4.</w:t>
      </w:r>
      <w:r w:rsidRPr="004B0728">
        <w:rPr>
          <w:rFonts w:ascii="Tahoma" w:eastAsia="Times New Roman" w:hAnsi="Tahoma" w:cs="Tahoma"/>
          <w:sz w:val="20"/>
          <w:szCs w:val="20"/>
        </w:rPr>
        <w:tab/>
        <w:t>Clean and sterile items should be removed from outside shipping carton. </w:t>
      </w:r>
      <w:r w:rsidRPr="004B0728">
        <w:rPr>
          <w:rFonts w:ascii="Tahoma" w:eastAsia="Times New Roman" w:hAnsi="Tahoma" w:cs="Tahoma"/>
          <w:color w:val="000000"/>
          <w:sz w:val="20"/>
          <w:szCs w:val="20"/>
        </w:rPr>
        <w:t> </w:t>
      </w:r>
      <w:r w:rsidRPr="004B0728">
        <w:rPr>
          <w:rFonts w:ascii="Tahoma" w:eastAsia="Times New Roman" w:hAnsi="Tahoma" w:cs="Tahoma"/>
          <w:sz w:val="20"/>
          <w:szCs w:val="20"/>
        </w:rPr>
        <w:t>Clean and sterile items may be stored in the same room but it should be clear to staff which items are sterile and which are clean. </w:t>
      </w:r>
      <w:r w:rsidRPr="004B0728">
        <w:rPr>
          <w:rFonts w:ascii="Tahoma" w:eastAsia="Times New Roman" w:hAnsi="Tahoma" w:cs="Tahoma"/>
          <w:color w:val="000000"/>
          <w:sz w:val="20"/>
          <w:szCs w:val="20"/>
        </w:rPr>
        <w:t> </w:t>
      </w:r>
      <w:r w:rsidRPr="004B0728">
        <w:rPr>
          <w:rFonts w:ascii="Tahoma" w:eastAsia="Times New Roman" w:hAnsi="Tahoma" w:cs="Tahoma"/>
          <w:sz w:val="20"/>
          <w:szCs w:val="20"/>
        </w:rPr>
        <w:t>If open shelving is used, the bottom shelf should be solid.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sz w:val="20"/>
          <w:szCs w:val="20"/>
        </w:rPr>
      </w:pP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b/>
          <w:bCs/>
          <w:sz w:val="20"/>
          <w:szCs w:val="20"/>
        </w:rPr>
        <w:t>Guideline for Dating Medications and Supplies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1.</w:t>
      </w:r>
      <w:r w:rsidRPr="004B0728">
        <w:rPr>
          <w:rFonts w:ascii="Tahoma" w:eastAsia="Times New Roman" w:hAnsi="Tahoma" w:cs="Tahoma"/>
          <w:sz w:val="20"/>
          <w:szCs w:val="20"/>
        </w:rPr>
        <w:tab/>
        <w:t>All products should be stored in a labeled container unless dispensed for immediate use. </w:t>
      </w:r>
      <w:r w:rsidRPr="004B0728">
        <w:rPr>
          <w:rFonts w:ascii="Tahoma" w:eastAsia="Times New Roman" w:hAnsi="Tahoma" w:cs="Tahoma"/>
          <w:color w:val="000000"/>
          <w:sz w:val="20"/>
          <w:szCs w:val="20"/>
        </w:rPr>
        <w:t> </w:t>
      </w:r>
    </w:p>
    <w:p w:rsidR="00EB17D0" w:rsidRPr="004B0728" w:rsidRDefault="00EB17D0" w:rsidP="00EB17D0">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2.</w:t>
      </w:r>
      <w:r w:rsidRPr="004B0728">
        <w:rPr>
          <w:rFonts w:ascii="Tahoma" w:eastAsia="Times New Roman" w:hAnsi="Tahoma" w:cs="Tahoma"/>
          <w:sz w:val="20"/>
          <w:szCs w:val="20"/>
        </w:rPr>
        <w:tab/>
        <w:t>Never top-off bottles. Do not refill partially full bottles. </w:t>
      </w:r>
      <w:r w:rsidRPr="004B0728">
        <w:rPr>
          <w:rFonts w:ascii="Tahoma" w:eastAsia="Times New Roman" w:hAnsi="Tahoma" w:cs="Tahoma"/>
          <w:color w:val="000000"/>
          <w:sz w:val="20"/>
          <w:szCs w:val="20"/>
        </w:rPr>
        <w:t> </w:t>
      </w:r>
    </w:p>
    <w:p w:rsidR="00EB17D0" w:rsidRPr="004B0728" w:rsidRDefault="00EB17D0" w:rsidP="00EB17D0">
      <w:pPr>
        <w:spacing w:after="0" w:line="240" w:lineRule="auto"/>
        <w:ind w:left="720" w:hanging="720"/>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3.</w:t>
      </w:r>
      <w:r w:rsidRPr="004B0728">
        <w:rPr>
          <w:rFonts w:ascii="Tahoma" w:eastAsia="Times New Roman" w:hAnsi="Tahoma" w:cs="Tahoma"/>
          <w:sz w:val="20"/>
          <w:szCs w:val="20"/>
        </w:rPr>
        <w:tab/>
        <w:t>Avoid using a secondary container. If a secondary container must be used, it should be labeled with contents and the date filled. </w:t>
      </w:r>
      <w:r w:rsidRPr="004B0728">
        <w:rPr>
          <w:rFonts w:ascii="Tahoma" w:eastAsia="Times New Roman" w:hAnsi="Tahoma" w:cs="Tahoma"/>
          <w:color w:val="000000"/>
          <w:sz w:val="20"/>
          <w:szCs w:val="20"/>
        </w:rPr>
        <w:t> </w:t>
      </w:r>
    </w:p>
    <w:p w:rsidR="00EB17D0" w:rsidRPr="004B0728" w:rsidRDefault="00EB17D0" w:rsidP="00075B95">
      <w:pPr>
        <w:spacing w:after="0" w:line="240" w:lineRule="auto"/>
        <w:textAlignment w:val="baseline"/>
        <w:rPr>
          <w:rFonts w:ascii="Tahoma" w:eastAsia="Times New Roman" w:hAnsi="Tahoma" w:cs="Tahoma"/>
          <w:color w:val="000000"/>
          <w:sz w:val="20"/>
          <w:szCs w:val="20"/>
        </w:rPr>
      </w:pPr>
      <w:r w:rsidRPr="004B0728">
        <w:rPr>
          <w:rFonts w:ascii="Tahoma" w:eastAsia="Times New Roman" w:hAnsi="Tahoma" w:cs="Tahoma"/>
          <w:sz w:val="20"/>
          <w:szCs w:val="20"/>
        </w:rPr>
        <w:t>4.</w:t>
      </w:r>
      <w:r w:rsidRPr="004B0728">
        <w:rPr>
          <w:rFonts w:ascii="Tahoma" w:eastAsia="Times New Roman" w:hAnsi="Tahoma" w:cs="Tahoma"/>
          <w:sz w:val="20"/>
          <w:szCs w:val="20"/>
        </w:rPr>
        <w:tab/>
        <w:t>Refer to MSDS or manufacturer’s recommendations for more information</w:t>
      </w:r>
      <w:r w:rsidR="00075B95" w:rsidRPr="004B0728">
        <w:rPr>
          <w:rFonts w:ascii="Tahoma" w:eastAsia="Times New Roman" w:hAnsi="Tahoma" w:cs="Tahoma"/>
          <w:sz w:val="20"/>
          <w:szCs w:val="20"/>
        </w:rPr>
        <w:t>.</w:t>
      </w:r>
    </w:p>
    <w:p w:rsidR="00EB17D0" w:rsidRPr="00637551" w:rsidRDefault="00EB17D0" w:rsidP="00EB17D0">
      <w:pPr>
        <w:spacing w:after="0" w:line="240" w:lineRule="auto"/>
        <w:textAlignment w:val="baseline"/>
        <w:rPr>
          <w:rFonts w:ascii="Segoe UI" w:eastAsia="Times New Roman" w:hAnsi="Segoe UI" w:cs="Segoe UI"/>
          <w:color w:val="000000"/>
          <w:sz w:val="18"/>
          <w:szCs w:val="18"/>
        </w:rPr>
      </w:pPr>
      <w:r w:rsidRPr="00637551">
        <w:rPr>
          <w:rFonts w:ascii="Tahoma" w:eastAsia="Times New Roman" w:hAnsi="Tahoma" w:cs="Tahoma"/>
          <w:color w:val="000000"/>
          <w:sz w:val="24"/>
          <w:szCs w:val="24"/>
        </w:rPr>
        <w:t> </w:t>
      </w:r>
    </w:p>
    <w:p w:rsidR="00EB17D0" w:rsidRPr="00637551" w:rsidRDefault="00EB17D0" w:rsidP="00EB17D0">
      <w:pPr>
        <w:spacing w:after="0" w:line="240" w:lineRule="auto"/>
        <w:textAlignment w:val="baseline"/>
        <w:rPr>
          <w:rFonts w:ascii="Segoe UI" w:eastAsia="Times New Roman" w:hAnsi="Segoe UI" w:cs="Segoe UI"/>
          <w:sz w:val="18"/>
          <w:szCs w:val="18"/>
        </w:rPr>
      </w:pPr>
      <w:r w:rsidRPr="00637551">
        <w:rPr>
          <w:rFonts w:ascii="Calibri" w:eastAsia="Times New Roman" w:hAnsi="Calibri" w:cs="Calibri"/>
          <w:sz w:val="20"/>
          <w:szCs w:val="20"/>
        </w:rPr>
        <w:t>References: http://demo.qualityandsafetynetwork.com/downloads/17_05_RG.pdf https://www.cdc.gov/hai/settings/outpatient/outpatient-care-guidelines.html </w:t>
      </w:r>
    </w:p>
    <w:p w:rsidR="00EB17D0" w:rsidRDefault="00EB17D0" w:rsidP="00EB17D0"/>
    <w:p w:rsidR="00F30E97" w:rsidRDefault="003545D5"/>
    <w:sectPr w:rsidR="00F30E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FA715B"/>
    <w:multiLevelType w:val="hybridMultilevel"/>
    <w:tmpl w:val="4AF06734"/>
    <w:lvl w:ilvl="0" w:tplc="3864CA26">
      <w:start w:val="1"/>
      <w:numFmt w:val="decimal"/>
      <w:lvlText w:val="%1."/>
      <w:lvlJc w:val="left"/>
      <w:pPr>
        <w:ind w:left="1080" w:hanging="360"/>
      </w:pPr>
      <w:rPr>
        <w:rFonts w:ascii="Tahoma" w:hAnsi="Tahoma" w:cs="Tahoma" w:hint="default"/>
        <w:color w:val="auto"/>
        <w:sz w:val="20"/>
      </w:rPr>
    </w:lvl>
    <w:lvl w:ilvl="1" w:tplc="C0203C14">
      <w:start w:val="1"/>
      <w:numFmt w:val="lowerLetter"/>
      <w:lvlText w:val="%2."/>
      <w:lvlJc w:val="left"/>
      <w:pPr>
        <w:ind w:left="1800" w:hanging="360"/>
      </w:pPr>
      <w:rPr>
        <w:rFonts w:ascii="Tahoma" w:eastAsia="Times New Roman" w:hAnsi="Tahoma" w:cs="Tahoma"/>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057BC5"/>
    <w:multiLevelType w:val="hybridMultilevel"/>
    <w:tmpl w:val="AE9C05D6"/>
    <w:lvl w:ilvl="0" w:tplc="3D30DD48">
      <w:start w:val="1"/>
      <w:numFmt w:val="decimal"/>
      <w:lvlText w:val="%1."/>
      <w:lvlJc w:val="left"/>
      <w:pPr>
        <w:ind w:left="1080" w:hanging="360"/>
      </w:pPr>
      <w:rPr>
        <w:rFonts w:ascii="Tahoma" w:eastAsia="Times New Roman" w:hAnsi="Tahoma" w:cs="Tahoma"/>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ED661C"/>
    <w:multiLevelType w:val="hybridMultilevel"/>
    <w:tmpl w:val="9F2E4C82"/>
    <w:lvl w:ilvl="0" w:tplc="2BF83E20">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7D0"/>
    <w:rsid w:val="00017EC3"/>
    <w:rsid w:val="00075B95"/>
    <w:rsid w:val="00147585"/>
    <w:rsid w:val="00244EB8"/>
    <w:rsid w:val="0025562A"/>
    <w:rsid w:val="003545D5"/>
    <w:rsid w:val="003E61FA"/>
    <w:rsid w:val="0048198A"/>
    <w:rsid w:val="004B0728"/>
    <w:rsid w:val="00BB1F3D"/>
    <w:rsid w:val="00EB17D0"/>
    <w:rsid w:val="00F35DA9"/>
    <w:rsid w:val="00F36556"/>
    <w:rsid w:val="00F710BF"/>
    <w:rsid w:val="00FE30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5FC37-FE6B-4920-9978-E9E99E3BA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7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7D0"/>
    <w:pPr>
      <w:ind w:left="720"/>
      <w:contextualSpacing/>
    </w:pPr>
  </w:style>
  <w:style w:type="character" w:styleId="Hyperlink">
    <w:name w:val="Hyperlink"/>
    <w:basedOn w:val="DefaultParagraphFont"/>
    <w:uiPriority w:val="99"/>
    <w:unhideWhenUsed/>
    <w:rsid w:val="00EB17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pa.gov/pesticide-registration/list-n-disinfectants-use-against-sars-cov-2" TargetMode="External"/><Relationship Id="rId5" Type="http://schemas.openxmlformats.org/officeDocument/2006/relationships/hyperlink" Target="https://wwwn.cdc.gov/nndss/data-collectio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2328</Words>
  <Characters>12924</Characters>
  <Application>Microsoft Office Word</Application>
  <DocSecurity>0</DocSecurity>
  <Lines>300</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Belanger, Michael James</dc:creator>
  <cp:keywords/>
  <dc:description/>
  <cp:lastModifiedBy>Brett Winston</cp:lastModifiedBy>
  <cp:revision>2</cp:revision>
  <dcterms:created xsi:type="dcterms:W3CDTF">2020-07-07T11:50:00Z</dcterms:created>
  <dcterms:modified xsi:type="dcterms:W3CDTF">2020-07-07T11:50:00Z</dcterms:modified>
</cp:coreProperties>
</file>